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03" w:rsidRPr="00B81229" w:rsidRDefault="00466803" w:rsidP="00466803">
      <w:pPr>
        <w:spacing w:after="0" w:line="240" w:lineRule="auto"/>
        <w:jc w:val="right"/>
        <w:rPr>
          <w:rFonts w:ascii="Times New Roman" w:eastAsia="Times New Roman" w:hAnsi="Times New Roman" w:cs="Times New Roman"/>
          <w:b/>
          <w:sz w:val="32"/>
          <w:szCs w:val="40"/>
          <w:lang w:eastAsia="ru-RU"/>
        </w:rPr>
      </w:pPr>
    </w:p>
    <w:p w:rsidR="00466803" w:rsidRPr="000F19FC" w:rsidRDefault="00E26A82" w:rsidP="00466803">
      <w:pPr>
        <w:spacing w:after="0" w:line="240" w:lineRule="auto"/>
        <w:jc w:val="center"/>
        <w:rPr>
          <w:rFonts w:ascii="Times New Roman" w:hAnsi="Times New Roman" w:cs="Times New Roman"/>
          <w:b/>
          <w:spacing w:val="80"/>
          <w:sz w:val="24"/>
          <w:szCs w:val="24"/>
        </w:rPr>
      </w:pPr>
      <w:r w:rsidRPr="000F19FC">
        <w:rPr>
          <w:rFonts w:ascii="Times New Roman" w:hAnsi="Times New Roman" w:cs="Times New Roman"/>
          <w:b/>
          <w:spacing w:val="80"/>
          <w:sz w:val="24"/>
          <w:szCs w:val="24"/>
        </w:rPr>
        <w:t>ОТЧЕТ</w:t>
      </w:r>
    </w:p>
    <w:p w:rsidR="00466803" w:rsidRPr="000F19FC" w:rsidRDefault="00E26A82" w:rsidP="00466803">
      <w:pPr>
        <w:spacing w:after="0" w:line="240" w:lineRule="auto"/>
        <w:jc w:val="center"/>
        <w:rPr>
          <w:rFonts w:ascii="Times New Roman" w:hAnsi="Times New Roman" w:cs="Times New Roman"/>
          <w:b/>
          <w:sz w:val="24"/>
          <w:szCs w:val="24"/>
        </w:rPr>
      </w:pPr>
      <w:r w:rsidRPr="000F19FC">
        <w:rPr>
          <w:rFonts w:ascii="Times New Roman" w:hAnsi="Times New Roman" w:cs="Times New Roman"/>
          <w:b/>
          <w:sz w:val="24"/>
          <w:szCs w:val="24"/>
        </w:rPr>
        <w:t>о реализации</w:t>
      </w:r>
      <w:r w:rsidR="00485786" w:rsidRPr="000F19FC">
        <w:rPr>
          <w:rFonts w:ascii="Times New Roman" w:hAnsi="Times New Roman" w:cs="Times New Roman"/>
          <w:b/>
          <w:sz w:val="24"/>
          <w:szCs w:val="24"/>
        </w:rPr>
        <w:t xml:space="preserve"> </w:t>
      </w:r>
      <w:r w:rsidRPr="000F19FC">
        <w:rPr>
          <w:rFonts w:ascii="Times New Roman" w:hAnsi="Times New Roman" w:cs="Times New Roman"/>
          <w:b/>
          <w:sz w:val="24"/>
          <w:szCs w:val="24"/>
        </w:rPr>
        <w:t xml:space="preserve">плана </w:t>
      </w:r>
      <w:r w:rsidR="00C8123B" w:rsidRPr="000F19FC">
        <w:rPr>
          <w:rFonts w:ascii="Times New Roman" w:hAnsi="Times New Roman" w:cs="Times New Roman"/>
          <w:b/>
          <w:sz w:val="24"/>
          <w:szCs w:val="24"/>
        </w:rPr>
        <w:t>мероприятий по противодействию коррупции</w:t>
      </w:r>
    </w:p>
    <w:p w:rsidR="00C8123B" w:rsidRPr="00B04131" w:rsidRDefault="00C8123B" w:rsidP="00466803">
      <w:pPr>
        <w:spacing w:after="0" w:line="240" w:lineRule="auto"/>
        <w:jc w:val="center"/>
        <w:rPr>
          <w:rFonts w:ascii="Times New Roman" w:hAnsi="Times New Roman" w:cs="Times New Roman"/>
          <w:sz w:val="28"/>
          <w:szCs w:val="28"/>
        </w:rPr>
      </w:pPr>
      <w:r w:rsidRPr="000F19FC">
        <w:rPr>
          <w:rFonts w:ascii="Times New Roman" w:hAnsi="Times New Roman" w:cs="Times New Roman"/>
          <w:b/>
          <w:sz w:val="24"/>
          <w:szCs w:val="24"/>
        </w:rPr>
        <w:t>на 20</w:t>
      </w:r>
      <w:r w:rsidR="003A172F" w:rsidRPr="000F19FC">
        <w:rPr>
          <w:rFonts w:ascii="Times New Roman" w:hAnsi="Times New Roman" w:cs="Times New Roman"/>
          <w:b/>
          <w:sz w:val="24"/>
          <w:szCs w:val="24"/>
        </w:rPr>
        <w:t>21</w:t>
      </w:r>
      <w:r w:rsidRPr="000F19FC">
        <w:rPr>
          <w:rFonts w:ascii="Times New Roman" w:hAnsi="Times New Roman" w:cs="Times New Roman"/>
          <w:b/>
          <w:sz w:val="24"/>
          <w:szCs w:val="24"/>
        </w:rPr>
        <w:t xml:space="preserve"> – 202</w:t>
      </w:r>
      <w:r w:rsidR="003A172F" w:rsidRPr="000F19FC">
        <w:rPr>
          <w:rFonts w:ascii="Times New Roman" w:hAnsi="Times New Roman" w:cs="Times New Roman"/>
          <w:b/>
          <w:sz w:val="24"/>
          <w:szCs w:val="24"/>
        </w:rPr>
        <w:t>4</w:t>
      </w:r>
      <w:r w:rsidRPr="000F19FC">
        <w:rPr>
          <w:rFonts w:ascii="Times New Roman" w:hAnsi="Times New Roman" w:cs="Times New Roman"/>
          <w:b/>
          <w:sz w:val="24"/>
          <w:szCs w:val="24"/>
        </w:rPr>
        <w:t xml:space="preserve"> годы</w:t>
      </w:r>
      <w:r w:rsidR="00A7164D" w:rsidRPr="000F19FC">
        <w:rPr>
          <w:rFonts w:ascii="Times New Roman" w:hAnsi="Times New Roman" w:cs="Times New Roman"/>
          <w:b/>
          <w:sz w:val="24"/>
          <w:szCs w:val="24"/>
        </w:rPr>
        <w:t xml:space="preserve"> за</w:t>
      </w:r>
      <w:r w:rsidR="000922F1" w:rsidRPr="000F19FC">
        <w:rPr>
          <w:rFonts w:ascii="Times New Roman" w:hAnsi="Times New Roman" w:cs="Times New Roman"/>
          <w:b/>
          <w:sz w:val="24"/>
          <w:szCs w:val="24"/>
        </w:rPr>
        <w:t xml:space="preserve"> 202</w:t>
      </w:r>
      <w:r w:rsidR="00AA5E90" w:rsidRPr="000F19FC">
        <w:rPr>
          <w:rFonts w:ascii="Times New Roman" w:hAnsi="Times New Roman" w:cs="Times New Roman"/>
          <w:b/>
          <w:sz w:val="24"/>
          <w:szCs w:val="24"/>
        </w:rPr>
        <w:t>2</w:t>
      </w:r>
      <w:r w:rsidR="000922F1" w:rsidRPr="000F19FC">
        <w:rPr>
          <w:rFonts w:ascii="Times New Roman" w:hAnsi="Times New Roman" w:cs="Times New Roman"/>
          <w:b/>
          <w:sz w:val="24"/>
          <w:szCs w:val="24"/>
        </w:rPr>
        <w:t xml:space="preserve"> </w:t>
      </w:r>
      <w:r w:rsidR="00C12C6D" w:rsidRPr="000F19FC">
        <w:rPr>
          <w:rFonts w:ascii="Times New Roman" w:hAnsi="Times New Roman" w:cs="Times New Roman"/>
          <w:b/>
          <w:sz w:val="24"/>
          <w:szCs w:val="24"/>
        </w:rPr>
        <w:t>год.</w:t>
      </w:r>
      <w:bookmarkStart w:id="0" w:name="_GoBack"/>
      <w:bookmarkEnd w:id="0"/>
    </w:p>
    <w:p w:rsidR="00C8123B" w:rsidRPr="00466803" w:rsidRDefault="00C8123B" w:rsidP="00C8123B">
      <w:pPr>
        <w:autoSpaceDE w:val="0"/>
        <w:autoSpaceDN w:val="0"/>
        <w:adjustRightInd w:val="0"/>
        <w:spacing w:after="0"/>
        <w:jc w:val="center"/>
        <w:rPr>
          <w:rFonts w:ascii="Times New Roman" w:hAnsi="Times New Roman" w:cs="Times New Roman"/>
          <w:bCs/>
          <w:kern w:val="2"/>
          <w:szCs w:val="28"/>
        </w:rPr>
      </w:pPr>
    </w:p>
    <w:tbl>
      <w:tblPr>
        <w:tblStyle w:val="afe"/>
        <w:tblW w:w="14992" w:type="dxa"/>
        <w:tblLayout w:type="fixed"/>
        <w:tblLook w:val="04A0"/>
      </w:tblPr>
      <w:tblGrid>
        <w:gridCol w:w="675"/>
        <w:gridCol w:w="4678"/>
        <w:gridCol w:w="1985"/>
        <w:gridCol w:w="2266"/>
        <w:gridCol w:w="5388"/>
      </w:tblGrid>
      <w:tr w:rsidR="00E26A82" w:rsidRPr="00B67AE0" w:rsidTr="00A7164D">
        <w:tc>
          <w:tcPr>
            <w:tcW w:w="675" w:type="dxa"/>
            <w:vAlign w:val="center"/>
          </w:tcPr>
          <w:p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678" w:type="dxa"/>
            <w:vAlign w:val="center"/>
          </w:tcPr>
          <w:p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985" w:type="dxa"/>
            <w:vAlign w:val="center"/>
          </w:tcPr>
          <w:p w:rsidR="00E26A82" w:rsidRPr="00B730E3" w:rsidRDefault="00E26A82" w:rsidP="009D0CBC">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r w:rsidR="009D0CBC">
              <w:rPr>
                <w:rFonts w:ascii="Times New Roman" w:hAnsi="Times New Roman" w:cs="Times New Roman"/>
                <w:b/>
                <w:spacing w:val="-4"/>
                <w:sz w:val="25"/>
                <w:szCs w:val="25"/>
              </w:rPr>
              <w:t xml:space="preserve"> </w:t>
            </w:r>
          </w:p>
        </w:tc>
        <w:tc>
          <w:tcPr>
            <w:tcW w:w="2266" w:type="dxa"/>
            <w:vAlign w:val="center"/>
          </w:tcPr>
          <w:p w:rsidR="00E26A82" w:rsidRPr="00B730E3" w:rsidRDefault="00E26A82"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(наименование учреждения)</w:t>
            </w:r>
          </w:p>
        </w:tc>
        <w:tc>
          <w:tcPr>
            <w:tcW w:w="5388" w:type="dxa"/>
          </w:tcPr>
          <w:p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Информация об исполнении (краткое описание)</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tbl>
      <w:tblPr>
        <w:tblStyle w:val="afe"/>
        <w:tblW w:w="14992" w:type="dxa"/>
        <w:tblLayout w:type="fixed"/>
        <w:tblLook w:val="04A0"/>
      </w:tblPr>
      <w:tblGrid>
        <w:gridCol w:w="675"/>
        <w:gridCol w:w="4678"/>
        <w:gridCol w:w="1984"/>
        <w:gridCol w:w="2268"/>
        <w:gridCol w:w="5387"/>
      </w:tblGrid>
      <w:tr w:rsidR="00E26A82" w:rsidRPr="00631708" w:rsidTr="00A7164D">
        <w:trPr>
          <w:cantSplit/>
          <w:tblHeader/>
        </w:trPr>
        <w:tc>
          <w:tcPr>
            <w:tcW w:w="675" w:type="dxa"/>
          </w:tcPr>
          <w:p w:rsidR="00E26A82" w:rsidRPr="000F19FC" w:rsidRDefault="00E26A82" w:rsidP="00631708">
            <w:pPr>
              <w:spacing w:line="228" w:lineRule="auto"/>
              <w:jc w:val="center"/>
              <w:rPr>
                <w:sz w:val="24"/>
                <w:szCs w:val="24"/>
              </w:rPr>
            </w:pPr>
            <w:r w:rsidRPr="000F19FC">
              <w:rPr>
                <w:sz w:val="24"/>
                <w:szCs w:val="24"/>
              </w:rPr>
              <w:t>1</w:t>
            </w:r>
          </w:p>
        </w:tc>
        <w:tc>
          <w:tcPr>
            <w:tcW w:w="4678" w:type="dxa"/>
          </w:tcPr>
          <w:p w:rsidR="00E26A82" w:rsidRPr="000F19FC" w:rsidRDefault="00E26A82" w:rsidP="00631708">
            <w:pPr>
              <w:spacing w:line="228" w:lineRule="auto"/>
              <w:jc w:val="center"/>
              <w:rPr>
                <w:sz w:val="24"/>
                <w:szCs w:val="24"/>
              </w:rPr>
            </w:pPr>
            <w:r w:rsidRPr="000F19FC">
              <w:rPr>
                <w:sz w:val="24"/>
                <w:szCs w:val="24"/>
              </w:rPr>
              <w:t>2</w:t>
            </w:r>
          </w:p>
        </w:tc>
        <w:tc>
          <w:tcPr>
            <w:tcW w:w="1984" w:type="dxa"/>
          </w:tcPr>
          <w:p w:rsidR="00E26A82" w:rsidRPr="000F19FC" w:rsidRDefault="00E26A82" w:rsidP="00631708">
            <w:pPr>
              <w:spacing w:line="228" w:lineRule="auto"/>
              <w:jc w:val="center"/>
              <w:rPr>
                <w:sz w:val="24"/>
                <w:szCs w:val="24"/>
              </w:rPr>
            </w:pPr>
            <w:r w:rsidRPr="000F19FC">
              <w:rPr>
                <w:sz w:val="24"/>
                <w:szCs w:val="24"/>
              </w:rPr>
              <w:t>3</w:t>
            </w:r>
          </w:p>
        </w:tc>
        <w:tc>
          <w:tcPr>
            <w:tcW w:w="2268" w:type="dxa"/>
          </w:tcPr>
          <w:p w:rsidR="00E26A82" w:rsidRPr="000F19FC" w:rsidRDefault="00E26A82" w:rsidP="00631708">
            <w:pPr>
              <w:spacing w:line="228" w:lineRule="auto"/>
              <w:jc w:val="center"/>
              <w:rPr>
                <w:sz w:val="24"/>
                <w:szCs w:val="24"/>
              </w:rPr>
            </w:pPr>
            <w:r w:rsidRPr="000F19FC">
              <w:rPr>
                <w:sz w:val="24"/>
                <w:szCs w:val="24"/>
              </w:rPr>
              <w:t>4</w:t>
            </w:r>
          </w:p>
        </w:tc>
        <w:tc>
          <w:tcPr>
            <w:tcW w:w="5387" w:type="dxa"/>
          </w:tcPr>
          <w:p w:rsidR="00E26A82" w:rsidRPr="000F19FC" w:rsidRDefault="00EE2003" w:rsidP="00984A09">
            <w:pPr>
              <w:spacing w:line="226" w:lineRule="auto"/>
              <w:jc w:val="center"/>
              <w:rPr>
                <w:sz w:val="24"/>
                <w:szCs w:val="24"/>
              </w:rPr>
            </w:pPr>
            <w:r w:rsidRPr="000F19FC">
              <w:rPr>
                <w:sz w:val="24"/>
                <w:szCs w:val="24"/>
              </w:rPr>
              <w:t>5</w:t>
            </w:r>
          </w:p>
        </w:tc>
      </w:tr>
      <w:tr w:rsidR="00E26A82" w:rsidRPr="00631708" w:rsidTr="00A7164D">
        <w:trPr>
          <w:cantSplit/>
        </w:trPr>
        <w:tc>
          <w:tcPr>
            <w:tcW w:w="675" w:type="dxa"/>
          </w:tcPr>
          <w:p w:rsidR="00E26A82" w:rsidRPr="000F19FC" w:rsidRDefault="00A7164D" w:rsidP="00F01670">
            <w:pPr>
              <w:pStyle w:val="afb"/>
              <w:suppressAutoHyphens w:val="0"/>
              <w:spacing w:line="228" w:lineRule="auto"/>
              <w:ind w:left="0"/>
              <w:jc w:val="center"/>
            </w:pPr>
            <w:r w:rsidRPr="000F19FC">
              <w:t>1</w:t>
            </w:r>
          </w:p>
        </w:tc>
        <w:tc>
          <w:tcPr>
            <w:tcW w:w="4678" w:type="dxa"/>
          </w:tcPr>
          <w:p w:rsidR="00E26A82" w:rsidRPr="000F19FC" w:rsidRDefault="00E26A82" w:rsidP="00631708">
            <w:pPr>
              <w:spacing w:line="228" w:lineRule="auto"/>
              <w:jc w:val="both"/>
              <w:rPr>
                <w:sz w:val="22"/>
                <w:szCs w:val="22"/>
              </w:rPr>
            </w:pPr>
            <w:r w:rsidRPr="000F19FC">
              <w:rPr>
                <w:sz w:val="22"/>
                <w:szCs w:val="22"/>
              </w:rPr>
              <w:t xml:space="preserve">Обеспечение действенного функционирования комиссии по противодействию коррупции (далее – </w:t>
            </w:r>
            <w:r w:rsidR="00EE2003" w:rsidRPr="000F19FC">
              <w:rPr>
                <w:sz w:val="22"/>
                <w:szCs w:val="22"/>
              </w:rPr>
              <w:t>к</w:t>
            </w:r>
            <w:r w:rsidRPr="000F19FC">
              <w:rPr>
                <w:sz w:val="22"/>
                <w:szCs w:val="22"/>
              </w:rPr>
              <w:t>омиссия)</w:t>
            </w:r>
          </w:p>
        </w:tc>
        <w:tc>
          <w:tcPr>
            <w:tcW w:w="1984" w:type="dxa"/>
          </w:tcPr>
          <w:p w:rsidR="00E26A82" w:rsidRPr="000F19FC" w:rsidRDefault="00E26A82" w:rsidP="00631708">
            <w:pPr>
              <w:spacing w:line="228" w:lineRule="auto"/>
              <w:jc w:val="center"/>
              <w:rPr>
                <w:sz w:val="22"/>
                <w:szCs w:val="22"/>
              </w:rPr>
            </w:pPr>
            <w:r w:rsidRPr="000F19FC">
              <w:rPr>
                <w:sz w:val="22"/>
                <w:szCs w:val="22"/>
              </w:rPr>
              <w:t xml:space="preserve">В течение </w:t>
            </w:r>
          </w:p>
          <w:p w:rsidR="00E26A82" w:rsidRPr="000F19FC" w:rsidRDefault="00E26A82" w:rsidP="00884928">
            <w:pPr>
              <w:spacing w:line="228" w:lineRule="auto"/>
              <w:jc w:val="center"/>
              <w:rPr>
                <w:sz w:val="22"/>
                <w:szCs w:val="22"/>
              </w:rPr>
            </w:pPr>
            <w:r w:rsidRPr="000F19FC">
              <w:rPr>
                <w:sz w:val="22"/>
                <w:szCs w:val="22"/>
              </w:rPr>
              <w:t>20</w:t>
            </w:r>
            <w:r w:rsidR="00884928" w:rsidRPr="000F19FC">
              <w:rPr>
                <w:sz w:val="22"/>
                <w:szCs w:val="22"/>
              </w:rPr>
              <w:t>21</w:t>
            </w:r>
            <w:r w:rsidRPr="000F19FC">
              <w:rPr>
                <w:sz w:val="22"/>
                <w:szCs w:val="22"/>
              </w:rPr>
              <w:t>-202</w:t>
            </w:r>
            <w:r w:rsidR="00884928" w:rsidRPr="000F19FC">
              <w:rPr>
                <w:sz w:val="22"/>
                <w:szCs w:val="22"/>
              </w:rPr>
              <w:t>4</w:t>
            </w:r>
            <w:r w:rsidRPr="000F19FC">
              <w:rPr>
                <w:sz w:val="22"/>
                <w:szCs w:val="22"/>
              </w:rPr>
              <w:t xml:space="preserve"> гг.</w:t>
            </w:r>
          </w:p>
        </w:tc>
        <w:tc>
          <w:tcPr>
            <w:tcW w:w="2268" w:type="dxa"/>
          </w:tcPr>
          <w:p w:rsidR="00E26A82" w:rsidRPr="000F19FC" w:rsidRDefault="009D0CBC" w:rsidP="009D0CBC">
            <w:pPr>
              <w:spacing w:line="228" w:lineRule="auto"/>
              <w:jc w:val="center"/>
              <w:rPr>
                <w:sz w:val="22"/>
                <w:szCs w:val="22"/>
              </w:rPr>
            </w:pPr>
            <w:r w:rsidRPr="000F19FC">
              <w:rPr>
                <w:rFonts w:eastAsia="Calibri"/>
                <w:sz w:val="22"/>
                <w:szCs w:val="22"/>
              </w:rPr>
              <w:t>ГБУСОН РО «СП г. Ростова-на-Дону»</w:t>
            </w:r>
          </w:p>
        </w:tc>
        <w:tc>
          <w:tcPr>
            <w:tcW w:w="5387" w:type="dxa"/>
          </w:tcPr>
          <w:p w:rsidR="00485786" w:rsidRPr="00D43A24" w:rsidRDefault="00485786" w:rsidP="00485786">
            <w:pPr>
              <w:spacing w:line="226" w:lineRule="auto"/>
              <w:jc w:val="both"/>
              <w:rPr>
                <w:sz w:val="22"/>
                <w:szCs w:val="22"/>
              </w:rPr>
            </w:pPr>
            <w:r w:rsidRPr="00D43A24">
              <w:rPr>
                <w:sz w:val="22"/>
                <w:szCs w:val="22"/>
              </w:rPr>
              <w:t>В 202</w:t>
            </w:r>
            <w:r w:rsidR="00AA5E90" w:rsidRPr="00D43A24">
              <w:rPr>
                <w:sz w:val="22"/>
                <w:szCs w:val="22"/>
              </w:rPr>
              <w:t>2</w:t>
            </w:r>
            <w:r w:rsidRPr="00D43A24">
              <w:rPr>
                <w:sz w:val="22"/>
                <w:szCs w:val="22"/>
              </w:rPr>
              <w:t xml:space="preserve"> году состоялось </w:t>
            </w:r>
            <w:r w:rsidR="00AA5E90" w:rsidRPr="00D43A24">
              <w:rPr>
                <w:sz w:val="22"/>
                <w:szCs w:val="22"/>
              </w:rPr>
              <w:t>6</w:t>
            </w:r>
            <w:r w:rsidRPr="00D43A24">
              <w:rPr>
                <w:sz w:val="22"/>
                <w:szCs w:val="22"/>
              </w:rPr>
              <w:t xml:space="preserve"> заседаний комиссии. Рассмотрены вопросы:</w:t>
            </w:r>
          </w:p>
          <w:p w:rsidR="00485786" w:rsidRPr="00D43A24" w:rsidRDefault="00485786" w:rsidP="00485786">
            <w:pPr>
              <w:spacing w:line="226" w:lineRule="auto"/>
              <w:jc w:val="both"/>
              <w:rPr>
                <w:sz w:val="22"/>
                <w:szCs w:val="22"/>
              </w:rPr>
            </w:pPr>
            <w:r w:rsidRPr="00D43A24">
              <w:rPr>
                <w:sz w:val="22"/>
                <w:szCs w:val="22"/>
              </w:rPr>
              <w:t>Проведение анализа локальных актов и их проектов, разрабатываемых учреждением; пересмотр перечня коррупционно-опасных функций, услуг, осуществляемых учреждением и соответствующего перечня должностей, связанных с высоким коррупционным риском; отчет о реализации плана мероприятий по противодействию коррупции в ГБУСОН РО «СП г. Ростова-на-Дону» за 202</w:t>
            </w:r>
            <w:r w:rsidR="00AA5E90" w:rsidRPr="00D43A24">
              <w:rPr>
                <w:sz w:val="22"/>
                <w:szCs w:val="22"/>
              </w:rPr>
              <w:t>1</w:t>
            </w:r>
            <w:r w:rsidRPr="00D43A24">
              <w:rPr>
                <w:sz w:val="22"/>
                <w:szCs w:val="22"/>
              </w:rPr>
              <w:t xml:space="preserve"> год.</w:t>
            </w:r>
          </w:p>
          <w:p w:rsidR="00485786" w:rsidRPr="00D43A24" w:rsidRDefault="00485786" w:rsidP="00485786">
            <w:pPr>
              <w:spacing w:line="226" w:lineRule="auto"/>
              <w:jc w:val="both"/>
              <w:rPr>
                <w:sz w:val="22"/>
                <w:szCs w:val="22"/>
              </w:rPr>
            </w:pPr>
            <w:r w:rsidRPr="00D43A24">
              <w:rPr>
                <w:sz w:val="22"/>
                <w:szCs w:val="22"/>
              </w:rPr>
              <w:t>Решения, которые приняты на заседании комиссии:</w:t>
            </w:r>
          </w:p>
          <w:p w:rsidR="00485786" w:rsidRPr="00D43A24" w:rsidRDefault="00485786" w:rsidP="00485786">
            <w:pPr>
              <w:spacing w:line="226" w:lineRule="auto"/>
              <w:jc w:val="both"/>
              <w:rPr>
                <w:sz w:val="22"/>
                <w:szCs w:val="22"/>
              </w:rPr>
            </w:pPr>
            <w:r w:rsidRPr="00D43A24">
              <w:rPr>
                <w:sz w:val="22"/>
                <w:szCs w:val="22"/>
              </w:rPr>
              <w:t>- установлено отсутствие коррупционных факторов в локальных нормативных правовых актах и их проектах за 202</w:t>
            </w:r>
            <w:r w:rsidR="00AA5E90" w:rsidRPr="00D43A24">
              <w:rPr>
                <w:sz w:val="22"/>
                <w:szCs w:val="22"/>
              </w:rPr>
              <w:t>1</w:t>
            </w:r>
            <w:r w:rsidRPr="00D43A24">
              <w:rPr>
                <w:sz w:val="22"/>
                <w:szCs w:val="22"/>
              </w:rPr>
              <w:t xml:space="preserve"> год;</w:t>
            </w:r>
          </w:p>
          <w:p w:rsidR="00AA5E90" w:rsidRPr="00D43A24" w:rsidRDefault="00485786" w:rsidP="00D94E97">
            <w:pPr>
              <w:spacing w:line="226" w:lineRule="auto"/>
              <w:jc w:val="both"/>
              <w:rPr>
                <w:sz w:val="22"/>
                <w:szCs w:val="22"/>
              </w:rPr>
            </w:pPr>
            <w:r w:rsidRPr="00D43A24">
              <w:rPr>
                <w:sz w:val="22"/>
                <w:szCs w:val="22"/>
              </w:rPr>
              <w:t>-</w:t>
            </w:r>
            <w:r w:rsidR="00D94E97" w:rsidRPr="00D43A24">
              <w:rPr>
                <w:sz w:val="22"/>
                <w:szCs w:val="22"/>
              </w:rPr>
              <w:t xml:space="preserve"> установлено отсутствие необходимости внесения изменений в перечень коррупционно-опасных функций, услуг, осуществляемых учреждением и соответствующего перечня должностей, связанных с высоким коррупционным риском</w:t>
            </w:r>
            <w:r w:rsidR="00AA5E90" w:rsidRPr="00D43A24">
              <w:rPr>
                <w:sz w:val="22"/>
                <w:szCs w:val="22"/>
              </w:rPr>
              <w:t>;</w:t>
            </w:r>
          </w:p>
          <w:p w:rsidR="00A7220D" w:rsidRPr="00984A09" w:rsidRDefault="00AA5E90" w:rsidP="00AA5E90">
            <w:pPr>
              <w:spacing w:line="226" w:lineRule="auto"/>
              <w:jc w:val="both"/>
              <w:rPr>
                <w:sz w:val="24"/>
                <w:szCs w:val="24"/>
              </w:rPr>
            </w:pPr>
            <w:r w:rsidRPr="00D43A24">
              <w:rPr>
                <w:sz w:val="22"/>
                <w:szCs w:val="22"/>
              </w:rPr>
              <w:t>- внесены изменения в приказ «Об утверждении Положения «О взаимодействии лица, ответственного за профилактику коррупционных и иных правонарушений, с иными подразделениями ГБУСОН РО «СП г. Ростова-на-Дону» по вопросам выявления личной заинтересованности работников, которая приводит или может привести к конфликту интересов при осуществлении закупок»</w:t>
            </w:r>
            <w:r w:rsidR="00D94E97" w:rsidRPr="00D43A24">
              <w:rPr>
                <w:sz w:val="22"/>
                <w:szCs w:val="22"/>
              </w:rPr>
              <w:t>.</w:t>
            </w:r>
          </w:p>
        </w:tc>
      </w:tr>
      <w:tr w:rsidR="009D0CBC" w:rsidRPr="00631708" w:rsidTr="00A7164D">
        <w:trPr>
          <w:cantSplit/>
        </w:trPr>
        <w:tc>
          <w:tcPr>
            <w:tcW w:w="675" w:type="dxa"/>
          </w:tcPr>
          <w:p w:rsidR="009D0CBC" w:rsidRPr="00631708" w:rsidRDefault="009D0CBC" w:rsidP="00A7164D">
            <w:pPr>
              <w:pStyle w:val="afb"/>
              <w:suppressAutoHyphens w:val="0"/>
              <w:spacing w:line="228" w:lineRule="auto"/>
              <w:ind w:left="0"/>
              <w:jc w:val="center"/>
              <w:rPr>
                <w:sz w:val="25"/>
                <w:szCs w:val="25"/>
              </w:rPr>
            </w:pPr>
            <w:r>
              <w:rPr>
                <w:sz w:val="25"/>
                <w:szCs w:val="25"/>
              </w:rPr>
              <w:lastRenderedPageBreak/>
              <w:t>2</w:t>
            </w:r>
          </w:p>
        </w:tc>
        <w:tc>
          <w:tcPr>
            <w:tcW w:w="4678" w:type="dxa"/>
          </w:tcPr>
          <w:p w:rsidR="009D0CBC" w:rsidRPr="00F01670" w:rsidRDefault="009D0CBC" w:rsidP="003A172F">
            <w:pPr>
              <w:pStyle w:val="ConsPlusNormal"/>
              <w:spacing w:line="228" w:lineRule="auto"/>
              <w:ind w:firstLine="0"/>
              <w:jc w:val="both"/>
              <w:rPr>
                <w:rFonts w:ascii="Times New Roman" w:hAnsi="Times New Roman" w:cs="Times New Roman"/>
                <w:color w:val="000000"/>
                <w:spacing w:val="-4"/>
                <w:sz w:val="24"/>
                <w:szCs w:val="24"/>
              </w:rPr>
            </w:pPr>
            <w:r w:rsidRPr="00F01670">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F01670">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984" w:type="dxa"/>
          </w:tcPr>
          <w:p w:rsidR="009D0CBC" w:rsidRPr="00F01670" w:rsidRDefault="009D0CBC" w:rsidP="00631708">
            <w:pPr>
              <w:pStyle w:val="ConsPlusNormal"/>
              <w:spacing w:line="228" w:lineRule="auto"/>
              <w:ind w:firstLine="33"/>
              <w:jc w:val="center"/>
              <w:rPr>
                <w:rFonts w:ascii="Times New Roman" w:hAnsi="Times New Roman" w:cs="Times New Roman"/>
                <w:spacing w:val="-4"/>
                <w:sz w:val="24"/>
                <w:szCs w:val="24"/>
              </w:rPr>
            </w:pPr>
            <w:r w:rsidRPr="00F01670">
              <w:rPr>
                <w:rFonts w:ascii="Times New Roman" w:hAnsi="Times New Roman" w:cs="Times New Roman"/>
                <w:color w:val="000000"/>
                <w:sz w:val="24"/>
                <w:szCs w:val="24"/>
              </w:rPr>
              <w:t xml:space="preserve">Ежегодно, </w:t>
            </w:r>
            <w:r w:rsidRPr="00F01670">
              <w:rPr>
                <w:rFonts w:ascii="Times New Roman" w:hAnsi="Times New Roman" w:cs="Times New Roman"/>
                <w:color w:val="000000"/>
                <w:sz w:val="24"/>
                <w:szCs w:val="24"/>
              </w:rPr>
              <w:br/>
              <w:t>до 1 февраля</w:t>
            </w:r>
          </w:p>
        </w:tc>
        <w:tc>
          <w:tcPr>
            <w:tcW w:w="2268" w:type="dxa"/>
          </w:tcPr>
          <w:p w:rsidR="009D0CBC" w:rsidRPr="00F01670" w:rsidRDefault="009D0CBC" w:rsidP="009D0CBC">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9D0CBC" w:rsidRPr="00F01670" w:rsidRDefault="00D94E97" w:rsidP="00AA5E90">
            <w:pPr>
              <w:spacing w:line="226" w:lineRule="auto"/>
              <w:jc w:val="both"/>
              <w:rPr>
                <w:sz w:val="24"/>
                <w:szCs w:val="24"/>
              </w:rPr>
            </w:pPr>
            <w:r w:rsidRPr="00F01670">
              <w:rPr>
                <w:sz w:val="24"/>
                <w:szCs w:val="24"/>
              </w:rPr>
              <w:t>Рассмотрен отчет о реализации плана мероприятий по противодействию коррупции в ГБУСОН РО «С</w:t>
            </w:r>
            <w:r w:rsidR="00AA5E90" w:rsidRPr="00F01670">
              <w:rPr>
                <w:sz w:val="24"/>
                <w:szCs w:val="24"/>
              </w:rPr>
              <w:t>П</w:t>
            </w:r>
            <w:r w:rsidRPr="00F01670">
              <w:rPr>
                <w:sz w:val="24"/>
                <w:szCs w:val="24"/>
              </w:rPr>
              <w:t xml:space="preserve"> г. Ростова-на-Дону за 202</w:t>
            </w:r>
            <w:r w:rsidR="00AA5E90" w:rsidRPr="00F01670">
              <w:rPr>
                <w:sz w:val="24"/>
                <w:szCs w:val="24"/>
              </w:rPr>
              <w:t>1</w:t>
            </w:r>
            <w:r w:rsidRPr="00F01670">
              <w:rPr>
                <w:sz w:val="24"/>
                <w:szCs w:val="24"/>
              </w:rPr>
              <w:t>год (протокол № 1</w:t>
            </w:r>
            <w:r w:rsidR="00AA5E90" w:rsidRPr="00F01670">
              <w:rPr>
                <w:sz w:val="24"/>
                <w:szCs w:val="24"/>
              </w:rPr>
              <w:t>/22</w:t>
            </w:r>
            <w:r w:rsidRPr="00F01670">
              <w:rPr>
                <w:sz w:val="24"/>
                <w:szCs w:val="24"/>
              </w:rPr>
              <w:t xml:space="preserve"> от 2</w:t>
            </w:r>
            <w:r w:rsidR="00AA5E90" w:rsidRPr="00F01670">
              <w:rPr>
                <w:sz w:val="24"/>
                <w:szCs w:val="24"/>
              </w:rPr>
              <w:t>8</w:t>
            </w:r>
            <w:r w:rsidRPr="00F01670">
              <w:rPr>
                <w:sz w:val="24"/>
                <w:szCs w:val="24"/>
              </w:rPr>
              <w:t>.01.202</w:t>
            </w:r>
            <w:r w:rsidR="00AA5E90" w:rsidRPr="00F01670">
              <w:rPr>
                <w:sz w:val="24"/>
                <w:szCs w:val="24"/>
              </w:rPr>
              <w:t>2</w:t>
            </w:r>
            <w:r w:rsidR="000F19FC">
              <w:rPr>
                <w:sz w:val="24"/>
                <w:szCs w:val="24"/>
              </w:rPr>
              <w:t>)</w:t>
            </w:r>
          </w:p>
        </w:tc>
      </w:tr>
      <w:tr w:rsidR="009D0CBC" w:rsidRPr="00631708" w:rsidTr="00A7164D">
        <w:trPr>
          <w:cantSplit/>
        </w:trPr>
        <w:tc>
          <w:tcPr>
            <w:tcW w:w="675" w:type="dxa"/>
          </w:tcPr>
          <w:p w:rsidR="009D0CBC" w:rsidRPr="00A57CC5" w:rsidRDefault="009D0CBC" w:rsidP="00A7164D">
            <w:pPr>
              <w:spacing w:line="228" w:lineRule="auto"/>
              <w:jc w:val="center"/>
              <w:rPr>
                <w:sz w:val="25"/>
                <w:szCs w:val="25"/>
              </w:rPr>
            </w:pPr>
            <w:r>
              <w:rPr>
                <w:sz w:val="25"/>
                <w:szCs w:val="25"/>
              </w:rPr>
              <w:t>3</w:t>
            </w:r>
          </w:p>
        </w:tc>
        <w:tc>
          <w:tcPr>
            <w:tcW w:w="4678" w:type="dxa"/>
          </w:tcPr>
          <w:p w:rsidR="009D0CBC" w:rsidRPr="00F01670" w:rsidRDefault="009D0CBC" w:rsidP="00DE3B20">
            <w:pPr>
              <w:pStyle w:val="ConsPlusNormal"/>
              <w:spacing w:line="228" w:lineRule="auto"/>
              <w:ind w:firstLine="34"/>
              <w:jc w:val="both"/>
              <w:rPr>
                <w:rFonts w:ascii="Times New Roman" w:eastAsia="Calibri" w:hAnsi="Times New Roman" w:cs="Times New Roman"/>
                <w:color w:val="000000"/>
                <w:sz w:val="24"/>
                <w:szCs w:val="24"/>
              </w:rPr>
            </w:pPr>
            <w:r w:rsidRPr="00F01670">
              <w:rPr>
                <w:rFonts w:ascii="Times New Roman" w:eastAsia="Calibri" w:hAnsi="Times New Roman" w:cs="Times New Roman"/>
                <w:color w:val="000000"/>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1984" w:type="dxa"/>
          </w:tcPr>
          <w:p w:rsidR="009D0CBC" w:rsidRPr="00F01670" w:rsidRDefault="009D0CBC" w:rsidP="00631708">
            <w:pPr>
              <w:pStyle w:val="ConsPlusNormal"/>
              <w:spacing w:line="228" w:lineRule="auto"/>
              <w:ind w:firstLine="33"/>
              <w:jc w:val="center"/>
              <w:rPr>
                <w:rFonts w:ascii="Times New Roman" w:hAnsi="Times New Roman" w:cs="Times New Roman"/>
                <w:color w:val="000000"/>
                <w:sz w:val="24"/>
                <w:szCs w:val="24"/>
              </w:rPr>
            </w:pPr>
            <w:r w:rsidRPr="00F01670">
              <w:rPr>
                <w:rFonts w:ascii="Times New Roman" w:hAnsi="Times New Roman" w:cs="Times New Roman"/>
                <w:color w:val="000000"/>
                <w:sz w:val="24"/>
                <w:szCs w:val="24"/>
              </w:rPr>
              <w:t xml:space="preserve">Ежегодно, </w:t>
            </w:r>
            <w:r w:rsidRPr="00F01670">
              <w:rPr>
                <w:rFonts w:ascii="Times New Roman" w:hAnsi="Times New Roman" w:cs="Times New Roman"/>
                <w:color w:val="000000"/>
                <w:sz w:val="24"/>
                <w:szCs w:val="24"/>
              </w:rPr>
              <w:br/>
              <w:t>до 1 февраля</w:t>
            </w:r>
          </w:p>
        </w:tc>
        <w:tc>
          <w:tcPr>
            <w:tcW w:w="2268" w:type="dxa"/>
          </w:tcPr>
          <w:p w:rsidR="009D0CBC" w:rsidRPr="00F01670" w:rsidRDefault="009D0CBC"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D0CBC" w:rsidRPr="00F01670" w:rsidRDefault="002755EE" w:rsidP="00AA5E90">
            <w:pPr>
              <w:spacing w:line="226" w:lineRule="auto"/>
              <w:jc w:val="both"/>
              <w:rPr>
                <w:sz w:val="24"/>
                <w:szCs w:val="24"/>
              </w:rPr>
            </w:pPr>
            <w:r w:rsidRPr="00F01670">
              <w:rPr>
                <w:sz w:val="24"/>
                <w:szCs w:val="24"/>
              </w:rPr>
              <w:t>Отчет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 р</w:t>
            </w:r>
            <w:r w:rsidR="00D94E97" w:rsidRPr="00F01670">
              <w:rPr>
                <w:sz w:val="24"/>
                <w:szCs w:val="24"/>
              </w:rPr>
              <w:t>азмещен на официальном сайте учреждения в разделе «Противодействие коррупции» 2</w:t>
            </w:r>
            <w:r w:rsidR="00AA5E90" w:rsidRPr="00F01670">
              <w:rPr>
                <w:sz w:val="24"/>
                <w:szCs w:val="24"/>
              </w:rPr>
              <w:t>8</w:t>
            </w:r>
            <w:r w:rsidR="00D94E97" w:rsidRPr="00F01670">
              <w:rPr>
                <w:sz w:val="24"/>
                <w:szCs w:val="24"/>
              </w:rPr>
              <w:t>.01.202</w:t>
            </w:r>
            <w:r w:rsidR="00AA5E90" w:rsidRPr="00F01670">
              <w:rPr>
                <w:sz w:val="24"/>
                <w:szCs w:val="24"/>
              </w:rPr>
              <w:t>2</w:t>
            </w:r>
          </w:p>
        </w:tc>
      </w:tr>
      <w:tr w:rsidR="009D0CBC" w:rsidRPr="00631708" w:rsidTr="00A7164D">
        <w:trPr>
          <w:cantSplit/>
        </w:trPr>
        <w:tc>
          <w:tcPr>
            <w:tcW w:w="675" w:type="dxa"/>
          </w:tcPr>
          <w:p w:rsidR="009D0CBC" w:rsidRPr="00631708" w:rsidRDefault="009D0CBC" w:rsidP="00A7164D">
            <w:pPr>
              <w:pStyle w:val="afb"/>
              <w:suppressAutoHyphens w:val="0"/>
              <w:spacing w:line="228" w:lineRule="auto"/>
              <w:ind w:left="0"/>
              <w:jc w:val="center"/>
              <w:rPr>
                <w:sz w:val="25"/>
                <w:szCs w:val="25"/>
              </w:rPr>
            </w:pPr>
            <w:r>
              <w:rPr>
                <w:sz w:val="25"/>
                <w:szCs w:val="25"/>
              </w:rPr>
              <w:t>4</w:t>
            </w:r>
          </w:p>
        </w:tc>
        <w:tc>
          <w:tcPr>
            <w:tcW w:w="4678" w:type="dxa"/>
          </w:tcPr>
          <w:p w:rsidR="009D0CBC" w:rsidRPr="00F01670" w:rsidRDefault="009D0CBC" w:rsidP="00631708">
            <w:pPr>
              <w:spacing w:line="228" w:lineRule="auto"/>
              <w:jc w:val="both"/>
              <w:rPr>
                <w:sz w:val="24"/>
                <w:szCs w:val="24"/>
              </w:rPr>
            </w:pPr>
            <w:r w:rsidRPr="00F01670">
              <w:rPr>
                <w:sz w:val="24"/>
                <w:szCs w:val="24"/>
              </w:rPr>
              <w:t>Мониторинг антикоррупционного законодательства и приведение локальных правовых актов учреждения,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84" w:type="dxa"/>
          </w:tcPr>
          <w:p w:rsidR="009D0CBC" w:rsidRPr="00F01670" w:rsidRDefault="009D0CBC" w:rsidP="00631708">
            <w:pPr>
              <w:spacing w:line="228" w:lineRule="auto"/>
              <w:jc w:val="center"/>
              <w:rPr>
                <w:sz w:val="24"/>
                <w:szCs w:val="24"/>
              </w:rPr>
            </w:pPr>
            <w:r w:rsidRPr="00F01670">
              <w:rPr>
                <w:sz w:val="24"/>
                <w:szCs w:val="24"/>
              </w:rPr>
              <w:t xml:space="preserve">В течение </w:t>
            </w:r>
          </w:p>
          <w:p w:rsidR="009D0CBC" w:rsidRPr="00F01670" w:rsidRDefault="009D0CBC" w:rsidP="00631708">
            <w:pPr>
              <w:spacing w:line="228" w:lineRule="auto"/>
              <w:jc w:val="center"/>
              <w:rPr>
                <w:sz w:val="24"/>
                <w:szCs w:val="24"/>
              </w:rPr>
            </w:pPr>
            <w:r w:rsidRPr="00F01670">
              <w:rPr>
                <w:sz w:val="24"/>
                <w:szCs w:val="24"/>
              </w:rPr>
              <w:t>2021-2024 гг.</w:t>
            </w:r>
          </w:p>
        </w:tc>
        <w:tc>
          <w:tcPr>
            <w:tcW w:w="2268" w:type="dxa"/>
          </w:tcPr>
          <w:p w:rsidR="009D0CBC" w:rsidRPr="00F01670" w:rsidRDefault="009D0CBC" w:rsidP="003C4A30">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9D0CBC" w:rsidRPr="00F01670" w:rsidRDefault="00D94E97" w:rsidP="00134A8F">
            <w:pPr>
              <w:jc w:val="both"/>
              <w:rPr>
                <w:sz w:val="24"/>
                <w:szCs w:val="24"/>
              </w:rPr>
            </w:pPr>
            <w:r w:rsidRPr="00F01670">
              <w:rPr>
                <w:sz w:val="24"/>
                <w:szCs w:val="24"/>
              </w:rPr>
              <w:t xml:space="preserve">В результате проведения анализа действующих в ГБУСОН РО «СП г. Ростова-на-Дону» локальных </w:t>
            </w:r>
            <w:r w:rsidRPr="00134A8F">
              <w:rPr>
                <w:sz w:val="24"/>
                <w:szCs w:val="24"/>
              </w:rPr>
              <w:t>нормативных актов в части анти</w:t>
            </w:r>
            <w:r w:rsidR="00134A8F" w:rsidRPr="00134A8F">
              <w:rPr>
                <w:sz w:val="24"/>
                <w:szCs w:val="24"/>
              </w:rPr>
              <w:t>коррупционного законодательства</w:t>
            </w:r>
            <w:r w:rsidRPr="00134A8F">
              <w:rPr>
                <w:sz w:val="24"/>
                <w:szCs w:val="24"/>
              </w:rPr>
              <w:t xml:space="preserve"> учреждением издан</w:t>
            </w:r>
            <w:r w:rsidR="00134A8F" w:rsidRPr="00134A8F">
              <w:rPr>
                <w:sz w:val="24"/>
                <w:szCs w:val="24"/>
              </w:rPr>
              <w:t>ы</w:t>
            </w:r>
            <w:r w:rsidRPr="00134A8F">
              <w:rPr>
                <w:sz w:val="24"/>
                <w:szCs w:val="24"/>
              </w:rPr>
              <w:t xml:space="preserve"> Приказ</w:t>
            </w:r>
            <w:r w:rsidR="00134A8F" w:rsidRPr="00134A8F">
              <w:rPr>
                <w:sz w:val="24"/>
                <w:szCs w:val="24"/>
              </w:rPr>
              <w:t>ы от 19.08.2022 № 108-у</w:t>
            </w:r>
            <w:r w:rsidRPr="00134A8F">
              <w:rPr>
                <w:sz w:val="24"/>
                <w:szCs w:val="24"/>
              </w:rPr>
              <w:t xml:space="preserve"> </w:t>
            </w:r>
            <w:r w:rsidR="00134A8F">
              <w:rPr>
                <w:sz w:val="24"/>
                <w:szCs w:val="24"/>
              </w:rPr>
              <w:t>«</w:t>
            </w:r>
            <w:r w:rsidR="00134A8F" w:rsidRPr="00134A8F">
              <w:rPr>
                <w:sz w:val="24"/>
                <w:szCs w:val="24"/>
              </w:rPr>
              <w:t>О внесении изменений в  приказ от 25.10.2021 г. № 185-у «О создании единой комиссии по осуществлению закупок для нужд ГБУСОН РО «СП г. Ростова-на-Дону»</w:t>
            </w:r>
            <w:r w:rsidR="00134A8F">
              <w:rPr>
                <w:sz w:val="24"/>
                <w:szCs w:val="24"/>
              </w:rPr>
              <w:t>»</w:t>
            </w:r>
            <w:r w:rsidR="00134A8F" w:rsidRPr="00134A8F">
              <w:rPr>
                <w:sz w:val="24"/>
                <w:szCs w:val="24"/>
              </w:rPr>
              <w:t xml:space="preserve"> и </w:t>
            </w:r>
            <w:r w:rsidRPr="00134A8F">
              <w:rPr>
                <w:sz w:val="24"/>
                <w:szCs w:val="24"/>
              </w:rPr>
              <w:t xml:space="preserve">от </w:t>
            </w:r>
            <w:r w:rsidR="004F6A99" w:rsidRPr="00134A8F">
              <w:rPr>
                <w:sz w:val="24"/>
                <w:szCs w:val="24"/>
              </w:rPr>
              <w:t>20.12.2022</w:t>
            </w:r>
            <w:r w:rsidRPr="00134A8F">
              <w:rPr>
                <w:sz w:val="24"/>
                <w:szCs w:val="24"/>
              </w:rPr>
              <w:t xml:space="preserve"> № </w:t>
            </w:r>
            <w:r w:rsidR="009836ED" w:rsidRPr="00134A8F">
              <w:rPr>
                <w:sz w:val="24"/>
                <w:szCs w:val="24"/>
              </w:rPr>
              <w:t>1</w:t>
            </w:r>
            <w:r w:rsidR="004F6A99" w:rsidRPr="00134A8F">
              <w:rPr>
                <w:sz w:val="24"/>
                <w:szCs w:val="24"/>
              </w:rPr>
              <w:t>65</w:t>
            </w:r>
            <w:r w:rsidRPr="00134A8F">
              <w:rPr>
                <w:sz w:val="24"/>
                <w:szCs w:val="24"/>
              </w:rPr>
              <w:t xml:space="preserve">-у </w:t>
            </w:r>
            <w:r w:rsidR="009836ED" w:rsidRPr="00134A8F">
              <w:rPr>
                <w:sz w:val="24"/>
                <w:szCs w:val="24"/>
              </w:rPr>
              <w:t>«Об утверждении Положения о взаимодействии лица, ответственного за профилактику коррупционных и иных правонарушений, с иными подразделениями ГБУСОН РО «С</w:t>
            </w:r>
            <w:r w:rsidR="004F6A99" w:rsidRPr="00134A8F">
              <w:rPr>
                <w:sz w:val="24"/>
                <w:szCs w:val="24"/>
              </w:rPr>
              <w:t>П</w:t>
            </w:r>
            <w:r w:rsidR="009836ED" w:rsidRPr="00134A8F">
              <w:rPr>
                <w:sz w:val="24"/>
                <w:szCs w:val="24"/>
              </w:rPr>
              <w:t xml:space="preserve"> г. Ростова-на-Дону» по вопросам выявления личной заинтересованности</w:t>
            </w:r>
            <w:r w:rsidR="009836ED" w:rsidRPr="00F01670">
              <w:rPr>
                <w:sz w:val="24"/>
                <w:szCs w:val="24"/>
              </w:rPr>
              <w:t xml:space="preserve"> работников, которая приводит или может привести к конфликту интересов при осуществлении закупок</w:t>
            </w:r>
          </w:p>
        </w:tc>
      </w:tr>
      <w:tr w:rsidR="009836ED" w:rsidRPr="00B97F1D" w:rsidTr="00A7164D">
        <w:trPr>
          <w:cantSplit/>
        </w:trPr>
        <w:tc>
          <w:tcPr>
            <w:tcW w:w="675" w:type="dxa"/>
          </w:tcPr>
          <w:p w:rsidR="009836ED" w:rsidRPr="00631708" w:rsidRDefault="009836ED" w:rsidP="00A7164D">
            <w:pPr>
              <w:pStyle w:val="afb"/>
              <w:suppressAutoHyphens w:val="0"/>
              <w:spacing w:line="228" w:lineRule="auto"/>
              <w:ind w:left="0"/>
              <w:jc w:val="center"/>
              <w:rPr>
                <w:sz w:val="25"/>
                <w:szCs w:val="25"/>
              </w:rPr>
            </w:pPr>
            <w:r>
              <w:rPr>
                <w:sz w:val="25"/>
                <w:szCs w:val="25"/>
              </w:rPr>
              <w:t>5</w:t>
            </w:r>
          </w:p>
        </w:tc>
        <w:tc>
          <w:tcPr>
            <w:tcW w:w="4678" w:type="dxa"/>
          </w:tcPr>
          <w:p w:rsidR="009836ED" w:rsidRPr="00F01670" w:rsidRDefault="009836ED" w:rsidP="00631708">
            <w:pPr>
              <w:spacing w:line="228" w:lineRule="auto"/>
              <w:jc w:val="both"/>
              <w:rPr>
                <w:sz w:val="24"/>
                <w:szCs w:val="24"/>
              </w:rPr>
            </w:pPr>
            <w:r w:rsidRPr="00F01670">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4" w:type="dxa"/>
          </w:tcPr>
          <w:p w:rsidR="009836ED" w:rsidRPr="00F01670" w:rsidRDefault="009836ED" w:rsidP="00631708">
            <w:pPr>
              <w:spacing w:line="228" w:lineRule="auto"/>
              <w:jc w:val="center"/>
              <w:rPr>
                <w:sz w:val="24"/>
                <w:szCs w:val="24"/>
              </w:rPr>
            </w:pPr>
            <w:r w:rsidRPr="00F01670">
              <w:rPr>
                <w:sz w:val="24"/>
                <w:szCs w:val="24"/>
              </w:rPr>
              <w:t>По мере необходимости</w:t>
            </w:r>
          </w:p>
        </w:tc>
        <w:tc>
          <w:tcPr>
            <w:tcW w:w="2268" w:type="dxa"/>
          </w:tcPr>
          <w:p w:rsidR="009836ED" w:rsidRPr="00F01670" w:rsidRDefault="009836ED"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836ED" w:rsidRPr="00F01670" w:rsidRDefault="009836ED" w:rsidP="003C4A30">
            <w:pPr>
              <w:spacing w:line="226" w:lineRule="auto"/>
              <w:jc w:val="both"/>
              <w:rPr>
                <w:sz w:val="24"/>
                <w:szCs w:val="24"/>
              </w:rPr>
            </w:pPr>
            <w:r w:rsidRPr="00F01670">
              <w:rPr>
                <w:sz w:val="24"/>
                <w:szCs w:val="24"/>
              </w:rPr>
              <w:t>Инструктивно-методические совещания по профилактике коррупционных и иных правонарушений, министерством труда и социального развития Ростовской области не проводились.</w:t>
            </w:r>
          </w:p>
        </w:tc>
      </w:tr>
      <w:tr w:rsidR="009836ED" w:rsidRPr="00B97F1D" w:rsidTr="00A7164D">
        <w:trPr>
          <w:cantSplit/>
          <w:trHeight w:val="712"/>
        </w:trPr>
        <w:tc>
          <w:tcPr>
            <w:tcW w:w="675" w:type="dxa"/>
          </w:tcPr>
          <w:p w:rsidR="009836ED" w:rsidRPr="00631708" w:rsidRDefault="009836ED" w:rsidP="00A7164D">
            <w:pPr>
              <w:pStyle w:val="afb"/>
              <w:suppressAutoHyphens w:val="0"/>
              <w:spacing w:line="228" w:lineRule="auto"/>
              <w:ind w:left="0"/>
              <w:jc w:val="center"/>
              <w:rPr>
                <w:sz w:val="25"/>
                <w:szCs w:val="25"/>
              </w:rPr>
            </w:pPr>
            <w:r>
              <w:rPr>
                <w:sz w:val="25"/>
                <w:szCs w:val="25"/>
              </w:rPr>
              <w:lastRenderedPageBreak/>
              <w:t>6</w:t>
            </w:r>
          </w:p>
        </w:tc>
        <w:tc>
          <w:tcPr>
            <w:tcW w:w="4678" w:type="dxa"/>
          </w:tcPr>
          <w:p w:rsidR="009836ED" w:rsidRPr="00F01670" w:rsidRDefault="009836ED" w:rsidP="00631708">
            <w:pPr>
              <w:spacing w:line="228" w:lineRule="auto"/>
              <w:jc w:val="both"/>
              <w:rPr>
                <w:sz w:val="24"/>
                <w:szCs w:val="24"/>
              </w:rPr>
            </w:pPr>
            <w:r w:rsidRPr="00F01670">
              <w:rPr>
                <w:sz w:val="24"/>
                <w:szCs w:val="24"/>
              </w:rPr>
              <w:t>Осуществление внутреннего контроля эффективности реализации антикоррупционных мер в учреждении</w:t>
            </w:r>
          </w:p>
          <w:p w:rsidR="009836ED" w:rsidRPr="00F01670" w:rsidRDefault="009836ED" w:rsidP="00631708">
            <w:pPr>
              <w:spacing w:line="228" w:lineRule="auto"/>
              <w:jc w:val="both"/>
              <w:rPr>
                <w:sz w:val="24"/>
                <w:szCs w:val="24"/>
              </w:rPr>
            </w:pPr>
          </w:p>
        </w:tc>
        <w:tc>
          <w:tcPr>
            <w:tcW w:w="1984" w:type="dxa"/>
          </w:tcPr>
          <w:p w:rsidR="009836ED" w:rsidRPr="00F01670" w:rsidRDefault="009836ED" w:rsidP="00631708">
            <w:pPr>
              <w:spacing w:line="228" w:lineRule="auto"/>
              <w:jc w:val="center"/>
              <w:rPr>
                <w:sz w:val="24"/>
                <w:szCs w:val="24"/>
              </w:rPr>
            </w:pPr>
            <w:r w:rsidRPr="00F01670">
              <w:rPr>
                <w:sz w:val="24"/>
                <w:szCs w:val="24"/>
              </w:rPr>
              <w:t>Постоянно</w:t>
            </w:r>
          </w:p>
        </w:tc>
        <w:tc>
          <w:tcPr>
            <w:tcW w:w="2268" w:type="dxa"/>
          </w:tcPr>
          <w:p w:rsidR="009836ED" w:rsidRPr="00F01670" w:rsidRDefault="009836ED" w:rsidP="003C4A30">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9836ED" w:rsidRPr="00F01670" w:rsidRDefault="009836ED" w:rsidP="00DE5886">
            <w:pPr>
              <w:spacing w:line="226" w:lineRule="auto"/>
              <w:jc w:val="both"/>
              <w:rPr>
                <w:sz w:val="24"/>
                <w:szCs w:val="24"/>
              </w:rPr>
            </w:pPr>
            <w:r w:rsidRPr="00F01670">
              <w:rPr>
                <w:sz w:val="24"/>
                <w:szCs w:val="24"/>
              </w:rPr>
              <w:t>В учреждении постоянно осуществляется контроль</w:t>
            </w:r>
            <w:r w:rsidR="00DE5886" w:rsidRPr="00F01670">
              <w:rPr>
                <w:sz w:val="24"/>
                <w:szCs w:val="24"/>
              </w:rPr>
              <w:t xml:space="preserve"> </w:t>
            </w:r>
            <w:r w:rsidRPr="00F01670">
              <w:rPr>
                <w:sz w:val="24"/>
                <w:szCs w:val="24"/>
              </w:rPr>
              <w:t>эффективност</w:t>
            </w:r>
            <w:r w:rsidR="00DE5886" w:rsidRPr="00F01670">
              <w:rPr>
                <w:sz w:val="24"/>
                <w:szCs w:val="24"/>
              </w:rPr>
              <w:t>и</w:t>
            </w:r>
            <w:r w:rsidRPr="00F01670">
              <w:rPr>
                <w:sz w:val="24"/>
                <w:szCs w:val="24"/>
              </w:rPr>
              <w:t xml:space="preserve"> антикоррупционных мер. Случаи нарушения антикоррупционного законодательства в учреждении не установлены.</w:t>
            </w:r>
          </w:p>
        </w:tc>
      </w:tr>
      <w:tr w:rsidR="009836ED" w:rsidRPr="00B97F1D" w:rsidTr="00A7164D">
        <w:trPr>
          <w:cantSplit/>
        </w:trPr>
        <w:tc>
          <w:tcPr>
            <w:tcW w:w="675" w:type="dxa"/>
          </w:tcPr>
          <w:p w:rsidR="009836ED" w:rsidRPr="00631708" w:rsidRDefault="009836ED" w:rsidP="00A7164D">
            <w:pPr>
              <w:spacing w:line="228" w:lineRule="auto"/>
              <w:jc w:val="center"/>
              <w:rPr>
                <w:sz w:val="25"/>
                <w:szCs w:val="25"/>
              </w:rPr>
            </w:pPr>
            <w:r>
              <w:rPr>
                <w:sz w:val="25"/>
                <w:szCs w:val="25"/>
              </w:rPr>
              <w:t>7</w:t>
            </w:r>
          </w:p>
        </w:tc>
        <w:tc>
          <w:tcPr>
            <w:tcW w:w="4678" w:type="dxa"/>
          </w:tcPr>
          <w:p w:rsidR="009836ED" w:rsidRPr="00F01670" w:rsidRDefault="009836ED" w:rsidP="00631708">
            <w:pPr>
              <w:spacing w:line="228" w:lineRule="auto"/>
              <w:jc w:val="both"/>
              <w:rPr>
                <w:sz w:val="24"/>
                <w:szCs w:val="24"/>
              </w:rPr>
            </w:pPr>
            <w:r w:rsidRPr="00F01670">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4" w:type="dxa"/>
          </w:tcPr>
          <w:p w:rsidR="009836ED" w:rsidRPr="00F01670" w:rsidRDefault="009836ED" w:rsidP="00631708">
            <w:pPr>
              <w:spacing w:line="228" w:lineRule="auto"/>
              <w:jc w:val="center"/>
              <w:rPr>
                <w:sz w:val="24"/>
                <w:szCs w:val="24"/>
              </w:rPr>
            </w:pPr>
            <w:r w:rsidRPr="00F01670">
              <w:rPr>
                <w:sz w:val="24"/>
                <w:szCs w:val="24"/>
              </w:rPr>
              <w:t xml:space="preserve">В течение </w:t>
            </w:r>
          </w:p>
          <w:p w:rsidR="009836ED" w:rsidRPr="00F01670" w:rsidRDefault="009836ED" w:rsidP="00631708">
            <w:pPr>
              <w:spacing w:line="228" w:lineRule="auto"/>
              <w:jc w:val="center"/>
              <w:rPr>
                <w:sz w:val="24"/>
                <w:szCs w:val="24"/>
              </w:rPr>
            </w:pPr>
            <w:r w:rsidRPr="00F01670">
              <w:rPr>
                <w:sz w:val="24"/>
                <w:szCs w:val="24"/>
              </w:rPr>
              <w:t>2021-2024 гг.</w:t>
            </w:r>
          </w:p>
        </w:tc>
        <w:tc>
          <w:tcPr>
            <w:tcW w:w="2268" w:type="dxa"/>
          </w:tcPr>
          <w:p w:rsidR="009836ED" w:rsidRPr="00F01670" w:rsidRDefault="009836ED"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836ED" w:rsidRPr="00F01670" w:rsidRDefault="009836ED" w:rsidP="007E7EBC">
            <w:pPr>
              <w:spacing w:line="226" w:lineRule="auto"/>
              <w:jc w:val="both"/>
              <w:rPr>
                <w:sz w:val="24"/>
                <w:szCs w:val="24"/>
              </w:rPr>
            </w:pPr>
            <w:r w:rsidRPr="00F01670">
              <w:rPr>
                <w:sz w:val="24"/>
                <w:szCs w:val="24"/>
              </w:rPr>
              <w:t>Случаи возникновения конфликта интересов в 202</w:t>
            </w:r>
            <w:r w:rsidR="007E7EBC" w:rsidRPr="00F01670">
              <w:rPr>
                <w:sz w:val="24"/>
                <w:szCs w:val="24"/>
              </w:rPr>
              <w:t>2</w:t>
            </w:r>
            <w:r w:rsidRPr="00F01670">
              <w:rPr>
                <w:sz w:val="24"/>
                <w:szCs w:val="24"/>
              </w:rPr>
              <w:t xml:space="preserve"> году не выявлены. Ведется работа по совершенствованию регламентации деятельности, осуществляется контроль исполнения работниками профессиональной деятельности, в ходе которой может возникнуть конфликт интересов; исключена возможность принятия руководителем единоличных решений по вопросам, связанным с возникновением конфликта интересов</w:t>
            </w:r>
          </w:p>
        </w:tc>
      </w:tr>
      <w:tr w:rsidR="009836ED" w:rsidRPr="00B97F1D" w:rsidTr="00A7164D">
        <w:trPr>
          <w:cantSplit/>
        </w:trPr>
        <w:tc>
          <w:tcPr>
            <w:tcW w:w="675" w:type="dxa"/>
          </w:tcPr>
          <w:p w:rsidR="009836ED" w:rsidRPr="00631708" w:rsidRDefault="009836ED" w:rsidP="00A7164D">
            <w:pPr>
              <w:spacing w:line="228" w:lineRule="auto"/>
              <w:jc w:val="center"/>
              <w:rPr>
                <w:sz w:val="25"/>
                <w:szCs w:val="25"/>
              </w:rPr>
            </w:pPr>
            <w:r>
              <w:rPr>
                <w:sz w:val="25"/>
                <w:szCs w:val="25"/>
              </w:rPr>
              <w:t>8</w:t>
            </w:r>
          </w:p>
        </w:tc>
        <w:tc>
          <w:tcPr>
            <w:tcW w:w="4678" w:type="dxa"/>
          </w:tcPr>
          <w:p w:rsidR="009836ED" w:rsidRPr="00F01670" w:rsidRDefault="009836ED" w:rsidP="00631708">
            <w:pPr>
              <w:spacing w:line="228" w:lineRule="auto"/>
              <w:jc w:val="both"/>
              <w:rPr>
                <w:sz w:val="24"/>
                <w:szCs w:val="24"/>
              </w:rPr>
            </w:pPr>
            <w:r w:rsidRPr="00F01670">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4" w:type="dxa"/>
          </w:tcPr>
          <w:p w:rsidR="009836ED" w:rsidRPr="00F01670" w:rsidRDefault="009836ED" w:rsidP="00631708">
            <w:pPr>
              <w:spacing w:line="228" w:lineRule="auto"/>
              <w:jc w:val="center"/>
              <w:rPr>
                <w:sz w:val="24"/>
                <w:szCs w:val="24"/>
              </w:rPr>
            </w:pPr>
            <w:r w:rsidRPr="00F01670">
              <w:rPr>
                <w:sz w:val="24"/>
                <w:szCs w:val="24"/>
              </w:rPr>
              <w:t xml:space="preserve">В течение </w:t>
            </w:r>
          </w:p>
          <w:p w:rsidR="009836ED" w:rsidRPr="00F01670" w:rsidRDefault="009836ED" w:rsidP="00631708">
            <w:pPr>
              <w:spacing w:line="228" w:lineRule="auto"/>
              <w:jc w:val="center"/>
              <w:rPr>
                <w:sz w:val="24"/>
                <w:szCs w:val="24"/>
              </w:rPr>
            </w:pPr>
            <w:r w:rsidRPr="00F01670">
              <w:rPr>
                <w:sz w:val="24"/>
                <w:szCs w:val="24"/>
              </w:rPr>
              <w:t>2021-2024гг.</w:t>
            </w:r>
          </w:p>
        </w:tc>
        <w:tc>
          <w:tcPr>
            <w:tcW w:w="2268" w:type="dxa"/>
          </w:tcPr>
          <w:p w:rsidR="009836ED" w:rsidRPr="00F01670" w:rsidRDefault="009836ED"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836ED" w:rsidRPr="00F01670" w:rsidRDefault="009836ED" w:rsidP="007E7EBC">
            <w:pPr>
              <w:spacing w:line="226" w:lineRule="auto"/>
              <w:jc w:val="both"/>
              <w:rPr>
                <w:sz w:val="24"/>
                <w:szCs w:val="24"/>
              </w:rPr>
            </w:pPr>
            <w:r w:rsidRPr="00F01670">
              <w:rPr>
                <w:sz w:val="24"/>
                <w:szCs w:val="24"/>
              </w:rPr>
              <w:t>Уведомлений от работников учреждения о возникновении личной заинтересованности при исполнении должностных обязанностей, которая может привести или приводит к конфликту интересов, в 202</w:t>
            </w:r>
            <w:r w:rsidR="007E7EBC" w:rsidRPr="00F01670">
              <w:rPr>
                <w:sz w:val="24"/>
                <w:szCs w:val="24"/>
              </w:rPr>
              <w:t>2</w:t>
            </w:r>
            <w:r w:rsidRPr="00F01670">
              <w:rPr>
                <w:sz w:val="24"/>
                <w:szCs w:val="24"/>
              </w:rPr>
              <w:t xml:space="preserve"> году не поступало.</w:t>
            </w:r>
          </w:p>
        </w:tc>
      </w:tr>
      <w:tr w:rsidR="009836ED" w:rsidRPr="00B97F1D" w:rsidTr="00A7164D">
        <w:trPr>
          <w:cantSplit/>
        </w:trPr>
        <w:tc>
          <w:tcPr>
            <w:tcW w:w="675" w:type="dxa"/>
          </w:tcPr>
          <w:p w:rsidR="009836ED" w:rsidRPr="00631708" w:rsidRDefault="009836ED" w:rsidP="00A7164D">
            <w:pPr>
              <w:pStyle w:val="afb"/>
              <w:suppressAutoHyphens w:val="0"/>
              <w:spacing w:line="228" w:lineRule="auto"/>
              <w:ind w:left="0"/>
              <w:jc w:val="center"/>
              <w:rPr>
                <w:sz w:val="25"/>
                <w:szCs w:val="25"/>
              </w:rPr>
            </w:pPr>
            <w:r>
              <w:rPr>
                <w:sz w:val="25"/>
                <w:szCs w:val="25"/>
              </w:rPr>
              <w:t>9</w:t>
            </w:r>
          </w:p>
        </w:tc>
        <w:tc>
          <w:tcPr>
            <w:tcW w:w="4678" w:type="dxa"/>
          </w:tcPr>
          <w:p w:rsidR="009836ED" w:rsidRPr="00F01670" w:rsidRDefault="009836ED" w:rsidP="00631708">
            <w:pPr>
              <w:spacing w:line="228" w:lineRule="auto"/>
              <w:jc w:val="both"/>
              <w:rPr>
                <w:sz w:val="24"/>
                <w:szCs w:val="24"/>
              </w:rPr>
            </w:pPr>
            <w:r w:rsidRPr="00F01670">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4" w:type="dxa"/>
          </w:tcPr>
          <w:p w:rsidR="009836ED" w:rsidRPr="00F01670" w:rsidRDefault="009836ED" w:rsidP="00631708">
            <w:pPr>
              <w:spacing w:line="228" w:lineRule="auto"/>
              <w:jc w:val="center"/>
              <w:rPr>
                <w:sz w:val="24"/>
                <w:szCs w:val="24"/>
              </w:rPr>
            </w:pPr>
            <w:r w:rsidRPr="00F01670">
              <w:rPr>
                <w:sz w:val="24"/>
                <w:szCs w:val="24"/>
              </w:rPr>
              <w:t xml:space="preserve">В течение </w:t>
            </w:r>
          </w:p>
          <w:p w:rsidR="009836ED" w:rsidRPr="00F01670" w:rsidRDefault="009836ED" w:rsidP="00631708">
            <w:pPr>
              <w:spacing w:line="228" w:lineRule="auto"/>
              <w:jc w:val="center"/>
              <w:rPr>
                <w:sz w:val="24"/>
                <w:szCs w:val="24"/>
              </w:rPr>
            </w:pPr>
            <w:r w:rsidRPr="00F01670">
              <w:rPr>
                <w:sz w:val="24"/>
                <w:szCs w:val="24"/>
              </w:rPr>
              <w:t>2021-2024 гг.</w:t>
            </w:r>
          </w:p>
        </w:tc>
        <w:tc>
          <w:tcPr>
            <w:tcW w:w="2268" w:type="dxa"/>
          </w:tcPr>
          <w:p w:rsidR="009836ED" w:rsidRPr="00F01670" w:rsidRDefault="009836ED" w:rsidP="003C4A30">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9836ED" w:rsidRPr="00F01670" w:rsidRDefault="009836ED" w:rsidP="007E7EBC">
            <w:pPr>
              <w:spacing w:line="226" w:lineRule="auto"/>
              <w:jc w:val="both"/>
              <w:rPr>
                <w:sz w:val="24"/>
                <w:szCs w:val="24"/>
              </w:rPr>
            </w:pPr>
            <w:r w:rsidRPr="00F01670">
              <w:rPr>
                <w:sz w:val="24"/>
                <w:szCs w:val="24"/>
              </w:rPr>
              <w:t>Уведомлений от работников учреждения о фактах обращения в целях склонения к совершению коррупционных правонарушений в 20</w:t>
            </w:r>
            <w:r w:rsidR="007E7EBC" w:rsidRPr="00F01670">
              <w:rPr>
                <w:sz w:val="24"/>
                <w:szCs w:val="24"/>
              </w:rPr>
              <w:t>22</w:t>
            </w:r>
            <w:r w:rsidRPr="00F01670">
              <w:rPr>
                <w:sz w:val="24"/>
                <w:szCs w:val="24"/>
              </w:rPr>
              <w:t xml:space="preserve"> году не поступало.</w:t>
            </w:r>
          </w:p>
        </w:tc>
      </w:tr>
      <w:tr w:rsidR="009836ED" w:rsidRPr="00B97F1D" w:rsidTr="00A7164D">
        <w:trPr>
          <w:cantSplit/>
        </w:trPr>
        <w:tc>
          <w:tcPr>
            <w:tcW w:w="675" w:type="dxa"/>
          </w:tcPr>
          <w:p w:rsidR="009836ED" w:rsidRPr="00631708" w:rsidRDefault="009836ED" w:rsidP="00A7164D">
            <w:pPr>
              <w:spacing w:line="228" w:lineRule="auto"/>
              <w:jc w:val="center"/>
              <w:rPr>
                <w:sz w:val="25"/>
                <w:szCs w:val="25"/>
              </w:rPr>
            </w:pPr>
            <w:r>
              <w:rPr>
                <w:sz w:val="25"/>
                <w:szCs w:val="25"/>
              </w:rPr>
              <w:t>10</w:t>
            </w:r>
          </w:p>
        </w:tc>
        <w:tc>
          <w:tcPr>
            <w:tcW w:w="4678" w:type="dxa"/>
          </w:tcPr>
          <w:p w:rsidR="009836ED" w:rsidRPr="00F01670" w:rsidRDefault="009836ED" w:rsidP="00631708">
            <w:pPr>
              <w:spacing w:line="228" w:lineRule="auto"/>
              <w:jc w:val="both"/>
              <w:rPr>
                <w:sz w:val="24"/>
                <w:szCs w:val="24"/>
              </w:rPr>
            </w:pPr>
            <w:r w:rsidRPr="00F01670">
              <w:rPr>
                <w:sz w:val="24"/>
                <w:szCs w:val="24"/>
              </w:rPr>
              <w:t>Проведение мероприятий по формированию у работников учреждения негативного отношения к коррупции</w:t>
            </w:r>
          </w:p>
        </w:tc>
        <w:tc>
          <w:tcPr>
            <w:tcW w:w="1984" w:type="dxa"/>
          </w:tcPr>
          <w:p w:rsidR="009836ED" w:rsidRPr="00F01670" w:rsidRDefault="009836ED" w:rsidP="00631708">
            <w:pPr>
              <w:spacing w:line="228" w:lineRule="auto"/>
              <w:jc w:val="center"/>
              <w:rPr>
                <w:sz w:val="24"/>
                <w:szCs w:val="24"/>
              </w:rPr>
            </w:pPr>
            <w:r w:rsidRPr="00F01670">
              <w:rPr>
                <w:sz w:val="24"/>
                <w:szCs w:val="24"/>
              </w:rPr>
              <w:t>Ежегодно</w:t>
            </w:r>
          </w:p>
        </w:tc>
        <w:tc>
          <w:tcPr>
            <w:tcW w:w="2268" w:type="dxa"/>
          </w:tcPr>
          <w:p w:rsidR="009836ED" w:rsidRPr="00F01670" w:rsidRDefault="009836ED"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836ED" w:rsidRPr="00F01670" w:rsidRDefault="009836ED" w:rsidP="007E7EBC">
            <w:pPr>
              <w:spacing w:line="226" w:lineRule="auto"/>
              <w:jc w:val="both"/>
              <w:rPr>
                <w:sz w:val="24"/>
                <w:szCs w:val="24"/>
              </w:rPr>
            </w:pPr>
            <w:r w:rsidRPr="00F01670">
              <w:rPr>
                <w:sz w:val="24"/>
                <w:szCs w:val="24"/>
              </w:rPr>
              <w:t>1</w:t>
            </w:r>
            <w:r w:rsidR="007E7EBC" w:rsidRPr="00F01670">
              <w:rPr>
                <w:sz w:val="24"/>
                <w:szCs w:val="24"/>
              </w:rPr>
              <w:t>6</w:t>
            </w:r>
            <w:r w:rsidRPr="00F01670">
              <w:rPr>
                <w:sz w:val="24"/>
                <w:szCs w:val="24"/>
              </w:rPr>
              <w:t>.12.2021 в преддверии новогодних и рождественских праздников среди работников учреждения проведена разъяснительная работа о необходимости соблюдения положений антикоррупционного законодательства, содержащих запрет на дарение подарков должностным лицам, а также на получение ими подарков в связи с выполнением служебных (трудовых) обязанностей.</w:t>
            </w:r>
          </w:p>
        </w:tc>
      </w:tr>
      <w:tr w:rsidR="009836ED" w:rsidRPr="00B97F1D" w:rsidTr="00A7164D">
        <w:trPr>
          <w:cantSplit/>
        </w:trPr>
        <w:tc>
          <w:tcPr>
            <w:tcW w:w="675" w:type="dxa"/>
          </w:tcPr>
          <w:p w:rsidR="009836ED" w:rsidRPr="00631708" w:rsidRDefault="009836ED" w:rsidP="00A7164D">
            <w:pPr>
              <w:pStyle w:val="afb"/>
              <w:suppressAutoHyphens w:val="0"/>
              <w:spacing w:line="228" w:lineRule="auto"/>
              <w:ind w:left="0"/>
              <w:jc w:val="center"/>
              <w:rPr>
                <w:sz w:val="25"/>
                <w:szCs w:val="25"/>
              </w:rPr>
            </w:pPr>
            <w:r>
              <w:rPr>
                <w:sz w:val="25"/>
                <w:szCs w:val="25"/>
              </w:rPr>
              <w:lastRenderedPageBreak/>
              <w:t>11</w:t>
            </w:r>
          </w:p>
        </w:tc>
        <w:tc>
          <w:tcPr>
            <w:tcW w:w="4678" w:type="dxa"/>
          </w:tcPr>
          <w:p w:rsidR="009836ED" w:rsidRPr="00F01670" w:rsidRDefault="009836ED" w:rsidP="00A57CC5">
            <w:pPr>
              <w:spacing w:line="228" w:lineRule="auto"/>
              <w:jc w:val="both"/>
              <w:rPr>
                <w:sz w:val="24"/>
                <w:szCs w:val="24"/>
              </w:rPr>
            </w:pPr>
            <w:r w:rsidRPr="00F01670">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4" w:type="dxa"/>
          </w:tcPr>
          <w:p w:rsidR="009836ED" w:rsidRPr="00F01670" w:rsidRDefault="009836ED" w:rsidP="00631708">
            <w:pPr>
              <w:spacing w:line="228" w:lineRule="auto"/>
              <w:jc w:val="center"/>
              <w:rPr>
                <w:sz w:val="24"/>
                <w:szCs w:val="24"/>
              </w:rPr>
            </w:pPr>
            <w:r w:rsidRPr="00F01670">
              <w:rPr>
                <w:sz w:val="24"/>
                <w:szCs w:val="24"/>
              </w:rPr>
              <w:t xml:space="preserve">В течение </w:t>
            </w:r>
          </w:p>
          <w:p w:rsidR="009836ED" w:rsidRPr="00F01670" w:rsidRDefault="009836ED" w:rsidP="00631708">
            <w:pPr>
              <w:spacing w:line="228" w:lineRule="auto"/>
              <w:jc w:val="center"/>
              <w:rPr>
                <w:sz w:val="24"/>
                <w:szCs w:val="24"/>
              </w:rPr>
            </w:pPr>
            <w:r w:rsidRPr="00F01670">
              <w:rPr>
                <w:sz w:val="24"/>
                <w:szCs w:val="24"/>
              </w:rPr>
              <w:t xml:space="preserve">2021-2024 гг. </w:t>
            </w:r>
          </w:p>
          <w:p w:rsidR="009836ED" w:rsidRPr="00F01670" w:rsidRDefault="009836ED" w:rsidP="00631708">
            <w:pPr>
              <w:spacing w:line="228" w:lineRule="auto"/>
              <w:jc w:val="center"/>
              <w:rPr>
                <w:sz w:val="24"/>
                <w:szCs w:val="24"/>
              </w:rPr>
            </w:pPr>
            <w:r w:rsidRPr="00F01670">
              <w:rPr>
                <w:sz w:val="24"/>
                <w:szCs w:val="24"/>
              </w:rPr>
              <w:t>(по мере необходимости)</w:t>
            </w:r>
          </w:p>
        </w:tc>
        <w:tc>
          <w:tcPr>
            <w:tcW w:w="2268" w:type="dxa"/>
          </w:tcPr>
          <w:p w:rsidR="009836ED" w:rsidRPr="00F01670" w:rsidRDefault="009836ED"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9836ED" w:rsidRPr="00F01670" w:rsidRDefault="009836ED" w:rsidP="007E7EBC">
            <w:pPr>
              <w:contextualSpacing/>
              <w:jc w:val="both"/>
              <w:rPr>
                <w:sz w:val="24"/>
                <w:szCs w:val="24"/>
              </w:rPr>
            </w:pPr>
            <w:r w:rsidRPr="00F01670">
              <w:rPr>
                <w:sz w:val="24"/>
                <w:szCs w:val="24"/>
              </w:rPr>
              <w:t>На официальном сайте учреждения ведется  раздел «Противодействие коррупции». Информация в разделе регулярно актуализируется.  В 202</w:t>
            </w:r>
            <w:r w:rsidR="007E7EBC" w:rsidRPr="00F01670">
              <w:rPr>
                <w:sz w:val="24"/>
                <w:szCs w:val="24"/>
              </w:rPr>
              <w:t>2</w:t>
            </w:r>
            <w:r w:rsidRPr="00F01670">
              <w:rPr>
                <w:sz w:val="24"/>
                <w:szCs w:val="24"/>
              </w:rPr>
              <w:t xml:space="preserve"> году на сайте размещен</w:t>
            </w:r>
            <w:r w:rsidR="002755EE" w:rsidRPr="00F01670">
              <w:rPr>
                <w:sz w:val="24"/>
                <w:szCs w:val="24"/>
              </w:rPr>
              <w:t xml:space="preserve"> </w:t>
            </w:r>
            <w:r w:rsidRPr="00F01670">
              <w:rPr>
                <w:color w:val="000000"/>
                <w:sz w:val="24"/>
                <w:szCs w:val="24"/>
              </w:rPr>
              <w:t>о</w:t>
            </w:r>
            <w:hyperlink r:id="rId8">
              <w:r w:rsidRPr="00F01670">
                <w:rPr>
                  <w:rStyle w:val="-"/>
                  <w:color w:val="000000"/>
                  <w:sz w:val="24"/>
                  <w:szCs w:val="24"/>
                  <w:u w:val="none"/>
                </w:rPr>
                <w:t xml:space="preserve">тчет о выполнении плана мероприятий по противодействию коррупции в ГБУСОН РО </w:t>
              </w:r>
              <w:r w:rsidR="002755EE" w:rsidRPr="00F01670">
                <w:rPr>
                  <w:rStyle w:val="-"/>
                  <w:color w:val="000000"/>
                  <w:sz w:val="24"/>
                  <w:szCs w:val="24"/>
                  <w:u w:val="none"/>
                </w:rPr>
                <w:t>«</w:t>
              </w:r>
              <w:r w:rsidRPr="00F01670">
                <w:rPr>
                  <w:rStyle w:val="-"/>
                  <w:color w:val="000000"/>
                  <w:sz w:val="24"/>
                  <w:szCs w:val="24"/>
                  <w:u w:val="none"/>
                </w:rPr>
                <w:t>С</w:t>
              </w:r>
              <w:r w:rsidR="007E7EBC" w:rsidRPr="00F01670">
                <w:rPr>
                  <w:rStyle w:val="-"/>
                  <w:color w:val="000000"/>
                  <w:sz w:val="24"/>
                  <w:szCs w:val="24"/>
                  <w:u w:val="none"/>
                </w:rPr>
                <w:t>П</w:t>
              </w:r>
              <w:r w:rsidRPr="00F01670">
                <w:rPr>
                  <w:rStyle w:val="-"/>
                  <w:color w:val="000000"/>
                  <w:sz w:val="24"/>
                  <w:szCs w:val="24"/>
                  <w:u w:val="none"/>
                </w:rPr>
                <w:t xml:space="preserve"> г.Ростова-на-Дону</w:t>
              </w:r>
              <w:r w:rsidR="002755EE" w:rsidRPr="00F01670">
                <w:rPr>
                  <w:rStyle w:val="-"/>
                  <w:color w:val="000000"/>
                  <w:sz w:val="24"/>
                  <w:szCs w:val="24"/>
                  <w:u w:val="none"/>
                </w:rPr>
                <w:t>»</w:t>
              </w:r>
              <w:r w:rsidRPr="00F01670">
                <w:rPr>
                  <w:rStyle w:val="-"/>
                  <w:color w:val="000000"/>
                  <w:sz w:val="24"/>
                  <w:szCs w:val="24"/>
                  <w:u w:val="none"/>
                </w:rPr>
                <w:t xml:space="preserve"> на 20</w:t>
              </w:r>
              <w:r w:rsidR="007E7EBC" w:rsidRPr="00F01670">
                <w:rPr>
                  <w:rStyle w:val="-"/>
                  <w:color w:val="000000"/>
                  <w:sz w:val="24"/>
                  <w:szCs w:val="24"/>
                  <w:u w:val="none"/>
                </w:rPr>
                <w:t>21</w:t>
              </w:r>
              <w:r w:rsidRPr="00F01670">
                <w:rPr>
                  <w:rStyle w:val="-"/>
                  <w:color w:val="000000"/>
                  <w:sz w:val="24"/>
                  <w:szCs w:val="24"/>
                  <w:u w:val="none"/>
                </w:rPr>
                <w:t>-202</w:t>
              </w:r>
              <w:r w:rsidR="007E7EBC" w:rsidRPr="00F01670">
                <w:rPr>
                  <w:rStyle w:val="-"/>
                  <w:color w:val="000000"/>
                  <w:sz w:val="24"/>
                  <w:szCs w:val="24"/>
                  <w:u w:val="none"/>
                </w:rPr>
                <w:t>4</w:t>
              </w:r>
              <w:r w:rsidRPr="00F01670">
                <w:rPr>
                  <w:rStyle w:val="-"/>
                  <w:color w:val="000000"/>
                  <w:sz w:val="24"/>
                  <w:szCs w:val="24"/>
                  <w:u w:val="none"/>
                </w:rPr>
                <w:t xml:space="preserve"> годы (за период с 01.01.20</w:t>
              </w:r>
              <w:r w:rsidR="002755EE" w:rsidRPr="00F01670">
                <w:rPr>
                  <w:rStyle w:val="-"/>
                  <w:color w:val="000000"/>
                  <w:sz w:val="24"/>
                  <w:szCs w:val="24"/>
                  <w:u w:val="none"/>
                </w:rPr>
                <w:t>2</w:t>
              </w:r>
              <w:r w:rsidR="007E7EBC" w:rsidRPr="00F01670">
                <w:rPr>
                  <w:rStyle w:val="-"/>
                  <w:color w:val="000000"/>
                  <w:sz w:val="24"/>
                  <w:szCs w:val="24"/>
                  <w:u w:val="none"/>
                </w:rPr>
                <w:t>1</w:t>
              </w:r>
              <w:r w:rsidRPr="00F01670">
                <w:rPr>
                  <w:rStyle w:val="-"/>
                  <w:color w:val="000000"/>
                  <w:sz w:val="24"/>
                  <w:szCs w:val="24"/>
                  <w:u w:val="none"/>
                </w:rPr>
                <w:t xml:space="preserve"> по 31.12.20</w:t>
              </w:r>
              <w:r w:rsidR="002755EE" w:rsidRPr="00F01670">
                <w:rPr>
                  <w:rStyle w:val="-"/>
                  <w:color w:val="000000"/>
                  <w:sz w:val="24"/>
                  <w:szCs w:val="24"/>
                  <w:u w:val="none"/>
                </w:rPr>
                <w:t>2</w:t>
              </w:r>
              <w:r w:rsidR="007E7EBC" w:rsidRPr="00F01670">
                <w:rPr>
                  <w:rStyle w:val="-"/>
                  <w:color w:val="000000"/>
                  <w:sz w:val="24"/>
                  <w:szCs w:val="24"/>
                  <w:u w:val="none"/>
                </w:rPr>
                <w:t>1</w:t>
              </w:r>
              <w:r w:rsidRPr="00F01670">
                <w:rPr>
                  <w:rStyle w:val="-"/>
                  <w:color w:val="000000"/>
                  <w:sz w:val="24"/>
                  <w:szCs w:val="24"/>
                  <w:u w:val="none"/>
                </w:rPr>
                <w:t>)</w:t>
              </w:r>
            </w:hyperlink>
            <w:r w:rsidR="002755EE" w:rsidRPr="00F01670">
              <w:rPr>
                <w:color w:val="000000"/>
                <w:sz w:val="24"/>
                <w:szCs w:val="24"/>
              </w:rPr>
              <w:t>.</w:t>
            </w:r>
          </w:p>
        </w:tc>
      </w:tr>
      <w:tr w:rsidR="002755EE" w:rsidRPr="00B97F1D" w:rsidTr="00A7164D">
        <w:trPr>
          <w:cantSplit/>
        </w:trPr>
        <w:tc>
          <w:tcPr>
            <w:tcW w:w="675" w:type="dxa"/>
          </w:tcPr>
          <w:p w:rsidR="002755EE" w:rsidRPr="00631708" w:rsidRDefault="002755EE" w:rsidP="00A7164D">
            <w:pPr>
              <w:spacing w:line="228" w:lineRule="auto"/>
              <w:jc w:val="center"/>
              <w:rPr>
                <w:sz w:val="25"/>
                <w:szCs w:val="25"/>
              </w:rPr>
            </w:pPr>
            <w:r>
              <w:rPr>
                <w:sz w:val="25"/>
                <w:szCs w:val="25"/>
              </w:rPr>
              <w:t>12</w:t>
            </w:r>
          </w:p>
        </w:tc>
        <w:tc>
          <w:tcPr>
            <w:tcW w:w="4678" w:type="dxa"/>
          </w:tcPr>
          <w:p w:rsidR="002755EE" w:rsidRPr="00F01670" w:rsidRDefault="002755EE" w:rsidP="00A7164D">
            <w:pPr>
              <w:spacing w:line="228" w:lineRule="auto"/>
              <w:jc w:val="both"/>
              <w:rPr>
                <w:sz w:val="24"/>
                <w:szCs w:val="24"/>
              </w:rPr>
            </w:pPr>
            <w:r w:rsidRPr="00F01670">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4" w:type="dxa"/>
          </w:tcPr>
          <w:p w:rsidR="002755EE" w:rsidRPr="00F01670" w:rsidRDefault="002755EE" w:rsidP="00631708">
            <w:pPr>
              <w:spacing w:line="228" w:lineRule="auto"/>
              <w:jc w:val="center"/>
              <w:rPr>
                <w:sz w:val="24"/>
                <w:szCs w:val="24"/>
              </w:rPr>
            </w:pPr>
            <w:r w:rsidRPr="00F01670">
              <w:rPr>
                <w:sz w:val="24"/>
                <w:szCs w:val="24"/>
              </w:rPr>
              <w:t xml:space="preserve">В течение </w:t>
            </w:r>
          </w:p>
          <w:p w:rsidR="002755EE" w:rsidRPr="00F01670" w:rsidRDefault="002755EE" w:rsidP="00631708">
            <w:pPr>
              <w:spacing w:line="228" w:lineRule="auto"/>
              <w:jc w:val="center"/>
              <w:rPr>
                <w:sz w:val="24"/>
                <w:szCs w:val="24"/>
              </w:rPr>
            </w:pPr>
            <w:r w:rsidRPr="00F01670">
              <w:rPr>
                <w:sz w:val="24"/>
                <w:szCs w:val="24"/>
              </w:rPr>
              <w:t>2021-2024гг.</w:t>
            </w:r>
          </w:p>
        </w:tc>
        <w:tc>
          <w:tcPr>
            <w:tcW w:w="2268" w:type="dxa"/>
          </w:tcPr>
          <w:p w:rsidR="002755EE" w:rsidRPr="00F01670" w:rsidRDefault="002755EE" w:rsidP="003C4A30">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2755EE" w:rsidRPr="00F01670" w:rsidRDefault="002755EE" w:rsidP="002755EE">
            <w:pPr>
              <w:spacing w:line="226" w:lineRule="auto"/>
              <w:jc w:val="both"/>
              <w:rPr>
                <w:sz w:val="24"/>
                <w:szCs w:val="24"/>
              </w:rPr>
            </w:pPr>
            <w:r w:rsidRPr="00F01670">
              <w:rPr>
                <w:sz w:val="24"/>
                <w:szCs w:val="24"/>
              </w:rPr>
              <w:t>На сайте учреждения в подразделе «</w:t>
            </w:r>
            <w:r w:rsidRPr="00F01670">
              <w:rPr>
                <w:bCs/>
                <w:color w:val="000000" w:themeColor="text1"/>
                <w:sz w:val="24"/>
                <w:szCs w:val="24"/>
                <w:shd w:val="clear" w:color="auto" w:fill="FFFFFF"/>
              </w:rPr>
              <w:t xml:space="preserve">Обратная связь для сообщений о фактах коррупции» раздела «Противодействие коррупции» актуализирована информация о номере «телефона доверия», контактные данные, куда граждане и организации могут передать </w:t>
            </w:r>
            <w:r w:rsidRPr="00F01670">
              <w:rPr>
                <w:sz w:val="24"/>
                <w:szCs w:val="24"/>
                <w:shd w:val="clear" w:color="auto" w:fill="FFFFFF"/>
              </w:rPr>
              <w:t>информацию о фактах коррупции должностных лиц ГБУСОН РО «СП г. Ростова-на-Дону».</w:t>
            </w:r>
          </w:p>
        </w:tc>
      </w:tr>
      <w:tr w:rsidR="002755EE" w:rsidRPr="00B97F1D" w:rsidTr="00A7164D">
        <w:trPr>
          <w:cantSplit/>
        </w:trPr>
        <w:tc>
          <w:tcPr>
            <w:tcW w:w="675" w:type="dxa"/>
          </w:tcPr>
          <w:p w:rsidR="002755EE" w:rsidRPr="00631708" w:rsidRDefault="002755EE" w:rsidP="00A7164D">
            <w:pPr>
              <w:spacing w:line="228" w:lineRule="auto"/>
              <w:jc w:val="center"/>
              <w:rPr>
                <w:sz w:val="25"/>
                <w:szCs w:val="25"/>
              </w:rPr>
            </w:pPr>
            <w:r>
              <w:rPr>
                <w:sz w:val="25"/>
                <w:szCs w:val="25"/>
              </w:rPr>
              <w:t>13</w:t>
            </w:r>
          </w:p>
        </w:tc>
        <w:tc>
          <w:tcPr>
            <w:tcW w:w="4678" w:type="dxa"/>
          </w:tcPr>
          <w:p w:rsidR="002755EE" w:rsidRPr="00F01670" w:rsidRDefault="002755EE" w:rsidP="00631708">
            <w:pPr>
              <w:spacing w:line="228" w:lineRule="auto"/>
              <w:jc w:val="both"/>
              <w:rPr>
                <w:sz w:val="24"/>
                <w:szCs w:val="24"/>
              </w:rPr>
            </w:pPr>
            <w:r w:rsidRPr="00F01670">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4" w:type="dxa"/>
          </w:tcPr>
          <w:p w:rsidR="002755EE" w:rsidRPr="00F01670" w:rsidRDefault="002755EE" w:rsidP="00631708">
            <w:pPr>
              <w:spacing w:line="228" w:lineRule="auto"/>
              <w:jc w:val="center"/>
              <w:rPr>
                <w:sz w:val="24"/>
                <w:szCs w:val="24"/>
              </w:rPr>
            </w:pPr>
            <w:r w:rsidRPr="00F01670">
              <w:rPr>
                <w:sz w:val="24"/>
                <w:szCs w:val="24"/>
              </w:rPr>
              <w:t xml:space="preserve">В течение </w:t>
            </w:r>
          </w:p>
          <w:p w:rsidR="002755EE" w:rsidRPr="00F01670" w:rsidRDefault="002755EE" w:rsidP="00631708">
            <w:pPr>
              <w:spacing w:line="228" w:lineRule="auto"/>
              <w:jc w:val="center"/>
              <w:rPr>
                <w:sz w:val="24"/>
                <w:szCs w:val="24"/>
              </w:rPr>
            </w:pPr>
            <w:r w:rsidRPr="00F01670">
              <w:rPr>
                <w:sz w:val="24"/>
                <w:szCs w:val="24"/>
              </w:rPr>
              <w:t>2021-2024гг.</w:t>
            </w:r>
          </w:p>
        </w:tc>
        <w:tc>
          <w:tcPr>
            <w:tcW w:w="2268" w:type="dxa"/>
          </w:tcPr>
          <w:p w:rsidR="002755EE" w:rsidRPr="00F01670" w:rsidRDefault="002755EE"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2755EE" w:rsidRPr="00F01670" w:rsidRDefault="007E7EBC" w:rsidP="002360FF">
            <w:pPr>
              <w:spacing w:line="226" w:lineRule="auto"/>
              <w:jc w:val="both"/>
              <w:rPr>
                <w:sz w:val="24"/>
                <w:szCs w:val="24"/>
              </w:rPr>
            </w:pPr>
            <w:r w:rsidRPr="00F01670">
              <w:rPr>
                <w:sz w:val="24"/>
                <w:szCs w:val="24"/>
              </w:rPr>
              <w:t>П</w:t>
            </w:r>
            <w:r w:rsidR="002755EE" w:rsidRPr="00F01670">
              <w:rPr>
                <w:sz w:val="24"/>
                <w:szCs w:val="24"/>
              </w:rPr>
              <w:t>овышение квалификации ответственных за работу по профилактике коррупционных и иных правонарушений по программам противодействия коррупции</w:t>
            </w:r>
            <w:r w:rsidRPr="00F01670">
              <w:rPr>
                <w:sz w:val="24"/>
                <w:szCs w:val="24"/>
                <w:shd w:val="clear" w:color="auto" w:fill="FFFFFF"/>
              </w:rPr>
              <w:t xml:space="preserve"> в ГБУСОН РО «СП г. Ростова-на-Дону»</w:t>
            </w:r>
            <w:r w:rsidR="002755EE" w:rsidRPr="00F01670">
              <w:rPr>
                <w:sz w:val="24"/>
                <w:szCs w:val="24"/>
              </w:rPr>
              <w:t xml:space="preserve"> прошли руководитель учреждения и лицо, ответственное за </w:t>
            </w:r>
            <w:r w:rsidR="002755EE" w:rsidRPr="00F01670">
              <w:rPr>
                <w:bCs/>
                <w:color w:val="000000" w:themeColor="text1"/>
                <w:sz w:val="24"/>
                <w:szCs w:val="24"/>
                <w:shd w:val="clear" w:color="auto" w:fill="FFFFFF"/>
              </w:rPr>
              <w:t>противодействие коррупции</w:t>
            </w:r>
            <w:r w:rsidR="002360FF" w:rsidRPr="00F01670">
              <w:rPr>
                <w:bCs/>
                <w:color w:val="000000" w:themeColor="text1"/>
                <w:sz w:val="24"/>
                <w:szCs w:val="24"/>
                <w:shd w:val="clear" w:color="auto" w:fill="FFFFFF"/>
              </w:rPr>
              <w:t xml:space="preserve"> в 2021 году. </w:t>
            </w:r>
          </w:p>
        </w:tc>
      </w:tr>
      <w:tr w:rsidR="002755EE" w:rsidRPr="00B97F1D" w:rsidTr="00A7164D">
        <w:trPr>
          <w:cantSplit/>
        </w:trPr>
        <w:tc>
          <w:tcPr>
            <w:tcW w:w="675" w:type="dxa"/>
          </w:tcPr>
          <w:p w:rsidR="002755EE" w:rsidRPr="00631708" w:rsidRDefault="002755EE" w:rsidP="00A7164D">
            <w:pPr>
              <w:spacing w:line="228" w:lineRule="auto"/>
              <w:jc w:val="center"/>
              <w:rPr>
                <w:sz w:val="25"/>
                <w:szCs w:val="25"/>
              </w:rPr>
            </w:pPr>
            <w:r>
              <w:rPr>
                <w:sz w:val="25"/>
                <w:szCs w:val="25"/>
              </w:rPr>
              <w:t>14</w:t>
            </w:r>
          </w:p>
        </w:tc>
        <w:tc>
          <w:tcPr>
            <w:tcW w:w="4678" w:type="dxa"/>
          </w:tcPr>
          <w:p w:rsidR="002755EE" w:rsidRPr="00F01670" w:rsidRDefault="002755EE" w:rsidP="002D3810">
            <w:pPr>
              <w:spacing w:line="228" w:lineRule="auto"/>
              <w:jc w:val="both"/>
              <w:rPr>
                <w:sz w:val="24"/>
                <w:szCs w:val="24"/>
              </w:rPr>
            </w:pPr>
            <w:r w:rsidRPr="00F01670">
              <w:rPr>
                <w:sz w:val="24"/>
                <w:szCs w:val="24"/>
              </w:rPr>
              <w:t>Пр</w:t>
            </w:r>
            <w:r w:rsidR="002360FF" w:rsidRPr="00F01670">
              <w:rPr>
                <w:sz w:val="24"/>
                <w:szCs w:val="24"/>
              </w:rPr>
              <w:t>едставле</w:t>
            </w:r>
            <w:r w:rsidRPr="00F01670">
              <w:rPr>
                <w:sz w:val="24"/>
                <w:szCs w:val="24"/>
              </w:rPr>
              <w:t xml:space="preserve">ние </w:t>
            </w:r>
            <w:r w:rsidR="002360FF" w:rsidRPr="00F01670">
              <w:rPr>
                <w:sz w:val="24"/>
                <w:szCs w:val="24"/>
              </w:rPr>
              <w:t xml:space="preserve">в отдел по </w:t>
            </w:r>
            <w:r w:rsidRPr="00F01670">
              <w:rPr>
                <w:sz w:val="24"/>
                <w:szCs w:val="24"/>
              </w:rPr>
              <w:t>работ</w:t>
            </w:r>
            <w:r w:rsidR="002360FF" w:rsidRPr="00F01670">
              <w:rPr>
                <w:sz w:val="24"/>
                <w:szCs w:val="24"/>
              </w:rPr>
              <w:t xml:space="preserve">е с персоналом минтруда области отчетов о результатах исполнения Указа Президента Российской Федерации от 16.08.2021 №478 «О национальном плане </w:t>
            </w:r>
            <w:r w:rsidR="002D3810" w:rsidRPr="00F01670">
              <w:rPr>
                <w:sz w:val="24"/>
                <w:szCs w:val="24"/>
              </w:rPr>
              <w:t>противодействия коррупции  на 2021-2024 годы», выполнения плана по противодействию коррупции на 2021-2024 годы.</w:t>
            </w:r>
          </w:p>
        </w:tc>
        <w:tc>
          <w:tcPr>
            <w:tcW w:w="1984" w:type="dxa"/>
          </w:tcPr>
          <w:p w:rsidR="002755EE" w:rsidRPr="00F01670" w:rsidRDefault="002755EE" w:rsidP="002D3810">
            <w:pPr>
              <w:spacing w:line="228" w:lineRule="auto"/>
              <w:jc w:val="center"/>
              <w:rPr>
                <w:sz w:val="24"/>
                <w:szCs w:val="24"/>
              </w:rPr>
            </w:pPr>
            <w:r w:rsidRPr="00F01670">
              <w:rPr>
                <w:sz w:val="24"/>
                <w:szCs w:val="24"/>
              </w:rPr>
              <w:t xml:space="preserve">В </w:t>
            </w:r>
            <w:r w:rsidR="002D3810" w:rsidRPr="00F01670">
              <w:rPr>
                <w:sz w:val="24"/>
                <w:szCs w:val="24"/>
              </w:rPr>
              <w:t>порядке и сроки, определенные минтрудом области</w:t>
            </w:r>
          </w:p>
        </w:tc>
        <w:tc>
          <w:tcPr>
            <w:tcW w:w="2268" w:type="dxa"/>
          </w:tcPr>
          <w:p w:rsidR="002755EE" w:rsidRPr="00F01670" w:rsidRDefault="002755EE"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2755EE" w:rsidRPr="00F01670" w:rsidRDefault="00263DDB" w:rsidP="002D3810">
            <w:pPr>
              <w:spacing w:line="226" w:lineRule="auto"/>
              <w:jc w:val="both"/>
              <w:rPr>
                <w:sz w:val="24"/>
                <w:szCs w:val="24"/>
              </w:rPr>
            </w:pPr>
            <w:r w:rsidRPr="00F01670">
              <w:rPr>
                <w:sz w:val="24"/>
                <w:szCs w:val="24"/>
                <w:shd w:val="clear" w:color="auto" w:fill="FFFFFF"/>
              </w:rPr>
              <w:t xml:space="preserve">22.12.2022 </w:t>
            </w:r>
            <w:r w:rsidR="002D3810" w:rsidRPr="00F01670">
              <w:rPr>
                <w:sz w:val="24"/>
                <w:szCs w:val="24"/>
                <w:shd w:val="clear" w:color="auto" w:fill="FFFFFF"/>
              </w:rPr>
              <w:t xml:space="preserve">ГБУСОН РО «СП г. Ростова-на-Дону» </w:t>
            </w:r>
            <w:r w:rsidR="002D3810" w:rsidRPr="00F01670">
              <w:rPr>
                <w:sz w:val="24"/>
                <w:szCs w:val="24"/>
              </w:rPr>
              <w:t>представлен отчет о реализации плана мероприятий по противодействию коррупции на 2021-2024 годы за 2021 год</w:t>
            </w:r>
          </w:p>
        </w:tc>
      </w:tr>
      <w:tr w:rsidR="00263DDB" w:rsidRPr="00B97F1D" w:rsidTr="00A7164D">
        <w:trPr>
          <w:cantSplit/>
        </w:trPr>
        <w:tc>
          <w:tcPr>
            <w:tcW w:w="675" w:type="dxa"/>
          </w:tcPr>
          <w:p w:rsidR="00263DDB" w:rsidRDefault="00263DDB" w:rsidP="00A7164D">
            <w:pPr>
              <w:spacing w:line="228" w:lineRule="auto"/>
              <w:jc w:val="center"/>
              <w:rPr>
                <w:sz w:val="25"/>
                <w:szCs w:val="25"/>
              </w:rPr>
            </w:pPr>
            <w:r>
              <w:rPr>
                <w:sz w:val="25"/>
                <w:szCs w:val="25"/>
              </w:rPr>
              <w:lastRenderedPageBreak/>
              <w:t>15</w:t>
            </w:r>
          </w:p>
        </w:tc>
        <w:tc>
          <w:tcPr>
            <w:tcW w:w="4678" w:type="dxa"/>
          </w:tcPr>
          <w:p w:rsidR="00263DDB" w:rsidRPr="00F01670" w:rsidRDefault="00263DDB" w:rsidP="00AB4BB4">
            <w:pPr>
              <w:spacing w:line="228" w:lineRule="auto"/>
              <w:jc w:val="both"/>
              <w:rPr>
                <w:sz w:val="24"/>
                <w:szCs w:val="24"/>
              </w:rPr>
            </w:pPr>
            <w:r w:rsidRPr="00F01670">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4" w:type="dxa"/>
          </w:tcPr>
          <w:p w:rsidR="00263DDB" w:rsidRPr="00F01670" w:rsidRDefault="00263DDB" w:rsidP="00AB4BB4">
            <w:pPr>
              <w:spacing w:line="228" w:lineRule="auto"/>
              <w:jc w:val="center"/>
              <w:rPr>
                <w:sz w:val="24"/>
                <w:szCs w:val="24"/>
              </w:rPr>
            </w:pPr>
            <w:r w:rsidRPr="00F01670">
              <w:rPr>
                <w:sz w:val="24"/>
                <w:szCs w:val="24"/>
              </w:rPr>
              <w:t xml:space="preserve">В течение </w:t>
            </w:r>
          </w:p>
          <w:p w:rsidR="00263DDB" w:rsidRPr="00F01670" w:rsidRDefault="00263DDB" w:rsidP="00AB4BB4">
            <w:pPr>
              <w:spacing w:line="228" w:lineRule="auto"/>
              <w:jc w:val="center"/>
              <w:rPr>
                <w:sz w:val="24"/>
                <w:szCs w:val="24"/>
              </w:rPr>
            </w:pPr>
            <w:r w:rsidRPr="00F01670">
              <w:rPr>
                <w:sz w:val="24"/>
                <w:szCs w:val="24"/>
              </w:rPr>
              <w:t>2021-2024 гг.</w:t>
            </w:r>
          </w:p>
          <w:p w:rsidR="00263DDB" w:rsidRPr="00F01670" w:rsidRDefault="00263DDB" w:rsidP="00AB4BB4">
            <w:pPr>
              <w:spacing w:line="228" w:lineRule="auto"/>
              <w:jc w:val="center"/>
              <w:rPr>
                <w:sz w:val="24"/>
                <w:szCs w:val="24"/>
              </w:rPr>
            </w:pPr>
            <w:r w:rsidRPr="00F01670">
              <w:rPr>
                <w:sz w:val="24"/>
                <w:szCs w:val="24"/>
              </w:rPr>
              <w:t>(по мере необходимости)</w:t>
            </w:r>
          </w:p>
        </w:tc>
        <w:tc>
          <w:tcPr>
            <w:tcW w:w="2268" w:type="dxa"/>
          </w:tcPr>
          <w:p w:rsidR="00263DDB" w:rsidRPr="00F01670" w:rsidRDefault="00263DDB" w:rsidP="00AB4BB4">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263DDB" w:rsidRPr="00F01670" w:rsidRDefault="00263DDB" w:rsidP="00263DDB">
            <w:pPr>
              <w:spacing w:line="226" w:lineRule="auto"/>
              <w:jc w:val="both"/>
              <w:rPr>
                <w:sz w:val="24"/>
                <w:szCs w:val="24"/>
              </w:rPr>
            </w:pPr>
            <w:r w:rsidRPr="00F01670">
              <w:rPr>
                <w:sz w:val="24"/>
                <w:szCs w:val="24"/>
              </w:rPr>
              <w:t>На информационных стендах размещена актуальная информация о структуре учреждения, адресах и телефонах вышестоящих инстанций, перечень государственных услуг, предоставляемых учреждением, о времени приема, контактные телефоны горячей линии, мини-плакаты, направленные на профилактику коррупционного поведения.</w:t>
            </w:r>
          </w:p>
        </w:tc>
      </w:tr>
      <w:tr w:rsidR="002755EE" w:rsidRPr="00B97F1D" w:rsidTr="00A7164D">
        <w:trPr>
          <w:cantSplit/>
        </w:trPr>
        <w:tc>
          <w:tcPr>
            <w:tcW w:w="675" w:type="dxa"/>
          </w:tcPr>
          <w:p w:rsidR="002755EE" w:rsidRPr="00631708" w:rsidRDefault="002755EE" w:rsidP="00263DDB">
            <w:pPr>
              <w:spacing w:line="228" w:lineRule="auto"/>
              <w:jc w:val="center"/>
              <w:rPr>
                <w:sz w:val="25"/>
                <w:szCs w:val="25"/>
              </w:rPr>
            </w:pPr>
            <w:r>
              <w:rPr>
                <w:sz w:val="25"/>
                <w:szCs w:val="25"/>
              </w:rPr>
              <w:t>1</w:t>
            </w:r>
            <w:r w:rsidR="00263DDB">
              <w:rPr>
                <w:sz w:val="25"/>
                <w:szCs w:val="25"/>
              </w:rPr>
              <w:t>6</w:t>
            </w:r>
          </w:p>
        </w:tc>
        <w:tc>
          <w:tcPr>
            <w:tcW w:w="4678" w:type="dxa"/>
          </w:tcPr>
          <w:p w:rsidR="002755EE" w:rsidRPr="00F01670" w:rsidRDefault="002755EE" w:rsidP="00631708">
            <w:pPr>
              <w:spacing w:line="228" w:lineRule="auto"/>
              <w:jc w:val="both"/>
              <w:rPr>
                <w:sz w:val="24"/>
                <w:szCs w:val="24"/>
              </w:rPr>
            </w:pPr>
            <w:r w:rsidRPr="00F01670">
              <w:rPr>
                <w:sz w:val="24"/>
                <w:szCs w:val="24"/>
              </w:rPr>
              <w:t>Проведение мероприятий, посвященных Международному дню борьбы с коррупцией</w:t>
            </w:r>
          </w:p>
        </w:tc>
        <w:tc>
          <w:tcPr>
            <w:tcW w:w="1984" w:type="dxa"/>
          </w:tcPr>
          <w:p w:rsidR="002755EE" w:rsidRPr="00F01670" w:rsidRDefault="002755EE" w:rsidP="00631708">
            <w:pPr>
              <w:spacing w:line="228" w:lineRule="auto"/>
              <w:jc w:val="center"/>
              <w:rPr>
                <w:sz w:val="24"/>
                <w:szCs w:val="24"/>
              </w:rPr>
            </w:pPr>
            <w:r w:rsidRPr="00F01670">
              <w:rPr>
                <w:sz w:val="24"/>
                <w:szCs w:val="24"/>
              </w:rPr>
              <w:t xml:space="preserve">Ежегодно, </w:t>
            </w:r>
            <w:r w:rsidRPr="00F01670">
              <w:rPr>
                <w:sz w:val="24"/>
                <w:szCs w:val="24"/>
              </w:rPr>
              <w:br/>
              <w:t xml:space="preserve">до 9 декабря </w:t>
            </w:r>
            <w:r w:rsidRPr="00F01670">
              <w:rPr>
                <w:sz w:val="24"/>
                <w:szCs w:val="24"/>
              </w:rPr>
              <w:br/>
            </w:r>
          </w:p>
        </w:tc>
        <w:tc>
          <w:tcPr>
            <w:tcW w:w="2268" w:type="dxa"/>
          </w:tcPr>
          <w:p w:rsidR="002755EE" w:rsidRPr="00F01670" w:rsidRDefault="002755EE" w:rsidP="003C4A30">
            <w:pPr>
              <w:spacing w:line="228" w:lineRule="auto"/>
              <w:jc w:val="center"/>
              <w:rPr>
                <w:rFonts w:eastAsia="Calibri"/>
                <w:sz w:val="24"/>
                <w:szCs w:val="24"/>
              </w:rPr>
            </w:pPr>
            <w:r w:rsidRPr="00F01670">
              <w:rPr>
                <w:rFonts w:eastAsia="Calibri"/>
                <w:sz w:val="24"/>
                <w:szCs w:val="24"/>
              </w:rPr>
              <w:t xml:space="preserve">ГБУСОН РО «СП г. Ростова-на-Дону» </w:t>
            </w:r>
          </w:p>
        </w:tc>
        <w:tc>
          <w:tcPr>
            <w:tcW w:w="5387" w:type="dxa"/>
          </w:tcPr>
          <w:p w:rsidR="002755EE" w:rsidRPr="00F01670" w:rsidRDefault="002755EE" w:rsidP="002D3810">
            <w:pPr>
              <w:spacing w:line="226" w:lineRule="auto"/>
              <w:jc w:val="both"/>
              <w:rPr>
                <w:sz w:val="24"/>
                <w:szCs w:val="24"/>
              </w:rPr>
            </w:pPr>
            <w:r w:rsidRPr="00F01670">
              <w:rPr>
                <w:sz w:val="24"/>
                <w:szCs w:val="24"/>
              </w:rPr>
              <w:t>09.12.20</w:t>
            </w:r>
            <w:r w:rsidR="002D3810" w:rsidRPr="00F01670">
              <w:rPr>
                <w:sz w:val="24"/>
                <w:szCs w:val="24"/>
              </w:rPr>
              <w:t>22</w:t>
            </w:r>
            <w:r w:rsidRPr="00F01670">
              <w:rPr>
                <w:sz w:val="24"/>
                <w:szCs w:val="24"/>
              </w:rPr>
              <w:t xml:space="preserve"> </w:t>
            </w:r>
            <w:r w:rsidRPr="00F01670">
              <w:rPr>
                <w:color w:val="000000"/>
                <w:sz w:val="24"/>
                <w:szCs w:val="24"/>
                <w:lang w:bidi="ru-RU"/>
              </w:rPr>
              <w:t>Проведено собрание трудового коллектива, посвященное Международному дню борьбы с коррупцией: «Вместе против коррупции».</w:t>
            </w:r>
          </w:p>
        </w:tc>
      </w:tr>
      <w:tr w:rsidR="002755EE" w:rsidRPr="00B97F1D" w:rsidTr="00A7164D">
        <w:trPr>
          <w:cantSplit/>
        </w:trPr>
        <w:tc>
          <w:tcPr>
            <w:tcW w:w="675" w:type="dxa"/>
          </w:tcPr>
          <w:p w:rsidR="002755EE" w:rsidRPr="00631708" w:rsidRDefault="002755EE" w:rsidP="00263DDB">
            <w:pPr>
              <w:spacing w:line="228" w:lineRule="auto"/>
              <w:jc w:val="center"/>
              <w:rPr>
                <w:sz w:val="25"/>
                <w:szCs w:val="25"/>
              </w:rPr>
            </w:pPr>
            <w:r>
              <w:rPr>
                <w:sz w:val="25"/>
                <w:szCs w:val="25"/>
              </w:rPr>
              <w:t>1</w:t>
            </w:r>
            <w:r w:rsidR="00263DDB">
              <w:rPr>
                <w:sz w:val="25"/>
                <w:szCs w:val="25"/>
              </w:rPr>
              <w:t>7</w:t>
            </w:r>
          </w:p>
        </w:tc>
        <w:tc>
          <w:tcPr>
            <w:tcW w:w="4678" w:type="dxa"/>
          </w:tcPr>
          <w:p w:rsidR="002755EE" w:rsidRPr="00F01670" w:rsidDel="004A188A" w:rsidRDefault="002755EE" w:rsidP="00263DDB">
            <w:pPr>
              <w:spacing w:line="228" w:lineRule="auto"/>
              <w:jc w:val="both"/>
              <w:rPr>
                <w:sz w:val="24"/>
                <w:szCs w:val="24"/>
              </w:rPr>
            </w:pPr>
            <w:r w:rsidRPr="00F01670">
              <w:rPr>
                <w:rFonts w:eastAsia="Calibri"/>
                <w:color w:val="000000"/>
                <w:sz w:val="24"/>
                <w:szCs w:val="24"/>
              </w:rPr>
              <w:t>Внесение изменений в действующие планы мероприятий</w:t>
            </w:r>
            <w:r w:rsidR="00263DDB" w:rsidRPr="00F01670">
              <w:rPr>
                <w:rFonts w:eastAsia="Calibri"/>
                <w:color w:val="000000"/>
                <w:sz w:val="24"/>
                <w:szCs w:val="24"/>
              </w:rPr>
              <w:t xml:space="preserve"> </w:t>
            </w:r>
            <w:r w:rsidRPr="00F01670">
              <w:rPr>
                <w:rFonts w:eastAsia="Calibri"/>
                <w:color w:val="000000"/>
                <w:sz w:val="24"/>
                <w:szCs w:val="24"/>
              </w:rPr>
              <w:t>по противодействию коррупции в соответствии с Национальным планом противодействия коррупции на 2021 – 2024 годы,</w:t>
            </w:r>
            <w:r w:rsidRPr="00F01670">
              <w:rPr>
                <w:rFonts w:eastAsia="Calibri"/>
                <w:color w:val="000000"/>
                <w:spacing w:val="-2"/>
                <w:sz w:val="24"/>
                <w:szCs w:val="24"/>
              </w:rPr>
              <w:t xml:space="preserve"> настоящим планом</w:t>
            </w:r>
            <w:r w:rsidRPr="00F01670">
              <w:rPr>
                <w:rFonts w:eastAsia="Calibri"/>
                <w:bCs/>
                <w:color w:val="000000"/>
                <w:spacing w:val="-2"/>
                <w:sz w:val="24"/>
                <w:szCs w:val="24"/>
              </w:rPr>
              <w:t xml:space="preserve">, </w:t>
            </w:r>
            <w:r w:rsidRPr="00F01670">
              <w:rPr>
                <w:rFonts w:eastAsia="Calibri"/>
                <w:color w:val="000000"/>
                <w:spacing w:val="-2"/>
                <w:sz w:val="24"/>
                <w:szCs w:val="24"/>
              </w:rPr>
              <w:t>обеспечение контроля за выполнением</w:t>
            </w:r>
          </w:p>
        </w:tc>
        <w:tc>
          <w:tcPr>
            <w:tcW w:w="1984" w:type="dxa"/>
          </w:tcPr>
          <w:p w:rsidR="002755EE" w:rsidRPr="00F01670" w:rsidRDefault="002755EE" w:rsidP="00884928">
            <w:pPr>
              <w:spacing w:line="228" w:lineRule="auto"/>
              <w:jc w:val="center"/>
              <w:rPr>
                <w:sz w:val="24"/>
                <w:szCs w:val="24"/>
              </w:rPr>
            </w:pPr>
            <w:r w:rsidRPr="00F01670">
              <w:rPr>
                <w:spacing w:val="-4"/>
                <w:sz w:val="24"/>
                <w:szCs w:val="24"/>
              </w:rPr>
              <w:t xml:space="preserve">До 01.09.2021 г. – внесение соответствующих изменений, в течение </w:t>
            </w:r>
            <w:r w:rsidRPr="00F01670">
              <w:rPr>
                <w:spacing w:val="-4"/>
                <w:sz w:val="24"/>
                <w:szCs w:val="24"/>
              </w:rPr>
              <w:br/>
              <w:t>2021 – 2024 гг. – обеспечение их актуализации и контроля за выполнением</w:t>
            </w:r>
          </w:p>
        </w:tc>
        <w:tc>
          <w:tcPr>
            <w:tcW w:w="2268" w:type="dxa"/>
          </w:tcPr>
          <w:p w:rsidR="002755EE" w:rsidRPr="00F01670" w:rsidRDefault="002755EE" w:rsidP="003C4A30">
            <w:pPr>
              <w:spacing w:line="228" w:lineRule="auto"/>
              <w:jc w:val="center"/>
              <w:rPr>
                <w:sz w:val="24"/>
                <w:szCs w:val="24"/>
              </w:rPr>
            </w:pPr>
            <w:r w:rsidRPr="00F01670">
              <w:rPr>
                <w:rFonts w:eastAsia="Calibri"/>
                <w:sz w:val="24"/>
                <w:szCs w:val="24"/>
              </w:rPr>
              <w:t>ГБУСОН РО «СП г. Ростова-на-Дону»</w:t>
            </w:r>
          </w:p>
        </w:tc>
        <w:tc>
          <w:tcPr>
            <w:tcW w:w="5387" w:type="dxa"/>
          </w:tcPr>
          <w:p w:rsidR="002755EE" w:rsidRPr="00F01670" w:rsidRDefault="002755EE" w:rsidP="002755EE">
            <w:pPr>
              <w:spacing w:line="226" w:lineRule="auto"/>
              <w:jc w:val="both"/>
              <w:rPr>
                <w:sz w:val="24"/>
                <w:szCs w:val="24"/>
              </w:rPr>
            </w:pPr>
            <w:r w:rsidRPr="00F01670">
              <w:rPr>
                <w:sz w:val="24"/>
                <w:szCs w:val="24"/>
              </w:rPr>
              <w:t>В учреждении обеспечен контроль за выполнением действующего плана мероприятий по противодействию коррупции на 2021-2024 годы. Проведенный анализ оценки эффективности принимаемых в учреждении мер по противодействию коррупции свидетельствует об удовлетворительном результате.</w:t>
            </w:r>
          </w:p>
        </w:tc>
      </w:tr>
    </w:tbl>
    <w:p w:rsidR="00DE5886" w:rsidRDefault="00DE5886" w:rsidP="00DE5886">
      <w:pPr>
        <w:rPr>
          <w:rFonts w:ascii="Times New Roman" w:hAnsi="Times New Roman" w:cs="Times New Roman"/>
        </w:rPr>
      </w:pPr>
    </w:p>
    <w:p w:rsidR="00DE5886" w:rsidRDefault="00DE5886" w:rsidP="00DE5886">
      <w:pPr>
        <w:rPr>
          <w:rFonts w:ascii="Times New Roman" w:hAnsi="Times New Roman" w:cs="Times New Roman"/>
        </w:rPr>
      </w:pPr>
    </w:p>
    <w:p w:rsidR="00DE5886" w:rsidRPr="00A20B98" w:rsidRDefault="00DE5886" w:rsidP="000F19FC">
      <w:pPr>
        <w:spacing w:after="0"/>
        <w:rPr>
          <w:rFonts w:ascii="Times New Roman" w:hAnsi="Times New Roman" w:cs="Times New Roman"/>
        </w:rPr>
      </w:pPr>
      <w:r>
        <w:rPr>
          <w:rFonts w:ascii="Times New Roman" w:hAnsi="Times New Roman" w:cs="Times New Roman"/>
        </w:rPr>
        <w:t xml:space="preserve">Директор     </w:t>
      </w:r>
      <w:r w:rsidR="0003091D">
        <w:rPr>
          <w:rFonts w:ascii="Times New Roman" w:hAnsi="Times New Roman" w:cs="Times New Roman"/>
        </w:rPr>
        <w:t xml:space="preserve"> </w:t>
      </w:r>
      <w:r>
        <w:rPr>
          <w:rFonts w:ascii="Times New Roman" w:hAnsi="Times New Roman" w:cs="Times New Roman"/>
        </w:rPr>
        <w:t xml:space="preserve">                                                                                           </w:t>
      </w:r>
      <w:r w:rsidR="0003091D">
        <w:rPr>
          <w:rFonts w:ascii="Times New Roman" w:hAnsi="Times New Roman" w:cs="Times New Roman"/>
        </w:rPr>
        <w:t>ЭП</w:t>
      </w:r>
      <w:r>
        <w:rPr>
          <w:rFonts w:ascii="Times New Roman" w:hAnsi="Times New Roman" w:cs="Times New Roman"/>
        </w:rPr>
        <w:t xml:space="preserve">                                                                         </w:t>
      </w:r>
      <w:r w:rsidR="000F19FC">
        <w:rPr>
          <w:rFonts w:ascii="Times New Roman" w:hAnsi="Times New Roman" w:cs="Times New Roman"/>
        </w:rPr>
        <w:t xml:space="preserve">                               </w:t>
      </w:r>
      <w:r>
        <w:rPr>
          <w:rFonts w:ascii="Times New Roman" w:hAnsi="Times New Roman" w:cs="Times New Roman"/>
        </w:rPr>
        <w:t xml:space="preserve">                  Е. В. Шубина</w:t>
      </w:r>
    </w:p>
    <w:p w:rsidR="0035180B" w:rsidRPr="00C8123B" w:rsidRDefault="0035180B" w:rsidP="00C8123B"/>
    <w:sectPr w:rsidR="0035180B" w:rsidRPr="00C8123B" w:rsidSect="0068466E">
      <w:footerReference w:type="even" r:id="rId9"/>
      <w:footerReference w:type="default" r:id="rId10"/>
      <w:pgSz w:w="16838" w:h="11906" w:orient="landscape"/>
      <w:pgMar w:top="851" w:right="1103" w:bottom="1134"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D2C" w:rsidRDefault="00CF6D2C" w:rsidP="008C5EDA">
      <w:pPr>
        <w:spacing w:after="0" w:line="240" w:lineRule="auto"/>
      </w:pPr>
      <w:r>
        <w:separator/>
      </w:r>
    </w:p>
  </w:endnote>
  <w:endnote w:type="continuationSeparator" w:id="1">
    <w:p w:rsidR="00CF6D2C" w:rsidRDefault="00CF6D2C"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E239C0"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E239C0">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D2C" w:rsidRDefault="00CF6D2C" w:rsidP="008C5EDA">
      <w:pPr>
        <w:spacing w:after="0" w:line="240" w:lineRule="auto"/>
      </w:pPr>
      <w:r>
        <w:separator/>
      </w:r>
    </w:p>
  </w:footnote>
  <w:footnote w:type="continuationSeparator" w:id="1">
    <w:p w:rsidR="00CF6D2C" w:rsidRDefault="00CF6D2C"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7573"/>
    <w:rsid w:val="00013575"/>
    <w:rsid w:val="000241F6"/>
    <w:rsid w:val="0003091D"/>
    <w:rsid w:val="0003106C"/>
    <w:rsid w:val="00033776"/>
    <w:rsid w:val="00044DC5"/>
    <w:rsid w:val="000478A0"/>
    <w:rsid w:val="00057AA8"/>
    <w:rsid w:val="0006399D"/>
    <w:rsid w:val="00064BD9"/>
    <w:rsid w:val="00067764"/>
    <w:rsid w:val="00067EA9"/>
    <w:rsid w:val="000711AD"/>
    <w:rsid w:val="00075A8A"/>
    <w:rsid w:val="000823FD"/>
    <w:rsid w:val="00085F77"/>
    <w:rsid w:val="000922BC"/>
    <w:rsid w:val="000922F1"/>
    <w:rsid w:val="000922F5"/>
    <w:rsid w:val="000A7A84"/>
    <w:rsid w:val="000B1981"/>
    <w:rsid w:val="000B5864"/>
    <w:rsid w:val="000C5B70"/>
    <w:rsid w:val="000C5EA1"/>
    <w:rsid w:val="000D6E9B"/>
    <w:rsid w:val="000E6629"/>
    <w:rsid w:val="000F19FC"/>
    <w:rsid w:val="000F7FBE"/>
    <w:rsid w:val="0011080B"/>
    <w:rsid w:val="00121A4E"/>
    <w:rsid w:val="00130FA5"/>
    <w:rsid w:val="0013122A"/>
    <w:rsid w:val="00134A8F"/>
    <w:rsid w:val="001354F9"/>
    <w:rsid w:val="0013595F"/>
    <w:rsid w:val="00140BC2"/>
    <w:rsid w:val="001437A2"/>
    <w:rsid w:val="00154A3D"/>
    <w:rsid w:val="001577B6"/>
    <w:rsid w:val="00165E9C"/>
    <w:rsid w:val="00166A5E"/>
    <w:rsid w:val="00190045"/>
    <w:rsid w:val="00197CE5"/>
    <w:rsid w:val="001B18C0"/>
    <w:rsid w:val="001C1750"/>
    <w:rsid w:val="001C4FFD"/>
    <w:rsid w:val="001C5B92"/>
    <w:rsid w:val="001D4577"/>
    <w:rsid w:val="001D4DE7"/>
    <w:rsid w:val="001D5AE2"/>
    <w:rsid w:val="001D7143"/>
    <w:rsid w:val="001E1386"/>
    <w:rsid w:val="001F5FEE"/>
    <w:rsid w:val="00201551"/>
    <w:rsid w:val="00216284"/>
    <w:rsid w:val="00223C20"/>
    <w:rsid w:val="00226EEF"/>
    <w:rsid w:val="00232009"/>
    <w:rsid w:val="002360FF"/>
    <w:rsid w:val="002423DB"/>
    <w:rsid w:val="002438D0"/>
    <w:rsid w:val="00246D80"/>
    <w:rsid w:val="002563AE"/>
    <w:rsid w:val="00263DDB"/>
    <w:rsid w:val="002723C4"/>
    <w:rsid w:val="002755EE"/>
    <w:rsid w:val="00281628"/>
    <w:rsid w:val="002838C0"/>
    <w:rsid w:val="0029564B"/>
    <w:rsid w:val="002A0883"/>
    <w:rsid w:val="002A2B78"/>
    <w:rsid w:val="002A4F4A"/>
    <w:rsid w:val="002B0AB7"/>
    <w:rsid w:val="002C1E3D"/>
    <w:rsid w:val="002C20C8"/>
    <w:rsid w:val="002C3E5B"/>
    <w:rsid w:val="002C4BD6"/>
    <w:rsid w:val="002D1196"/>
    <w:rsid w:val="002D3810"/>
    <w:rsid w:val="002E4096"/>
    <w:rsid w:val="002F7511"/>
    <w:rsid w:val="00300391"/>
    <w:rsid w:val="003019CF"/>
    <w:rsid w:val="003115A8"/>
    <w:rsid w:val="00315255"/>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2B2A"/>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85786"/>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4F6A99"/>
    <w:rsid w:val="005000DC"/>
    <w:rsid w:val="00502E18"/>
    <w:rsid w:val="00502F11"/>
    <w:rsid w:val="005127AB"/>
    <w:rsid w:val="00522C77"/>
    <w:rsid w:val="00522EF5"/>
    <w:rsid w:val="00523399"/>
    <w:rsid w:val="005309EF"/>
    <w:rsid w:val="00536863"/>
    <w:rsid w:val="00541C22"/>
    <w:rsid w:val="00563D92"/>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65C0"/>
    <w:rsid w:val="00654B17"/>
    <w:rsid w:val="006556D2"/>
    <w:rsid w:val="00657852"/>
    <w:rsid w:val="00660835"/>
    <w:rsid w:val="006610CC"/>
    <w:rsid w:val="00661665"/>
    <w:rsid w:val="006631F7"/>
    <w:rsid w:val="00663B59"/>
    <w:rsid w:val="00663CE2"/>
    <w:rsid w:val="00665A58"/>
    <w:rsid w:val="00673610"/>
    <w:rsid w:val="00673D06"/>
    <w:rsid w:val="00673FE2"/>
    <w:rsid w:val="00675F80"/>
    <w:rsid w:val="0068453A"/>
    <w:rsid w:val="0068466E"/>
    <w:rsid w:val="00685B4A"/>
    <w:rsid w:val="00685DB4"/>
    <w:rsid w:val="00685FD4"/>
    <w:rsid w:val="0068664E"/>
    <w:rsid w:val="00687441"/>
    <w:rsid w:val="006A3FFE"/>
    <w:rsid w:val="006A5309"/>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20A3"/>
    <w:rsid w:val="007B417D"/>
    <w:rsid w:val="007C0B1C"/>
    <w:rsid w:val="007D5C9D"/>
    <w:rsid w:val="007E1F36"/>
    <w:rsid w:val="007E7EBC"/>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6ED"/>
    <w:rsid w:val="009837DA"/>
    <w:rsid w:val="00984A09"/>
    <w:rsid w:val="009903F6"/>
    <w:rsid w:val="009948B9"/>
    <w:rsid w:val="009A1B7E"/>
    <w:rsid w:val="009A4A19"/>
    <w:rsid w:val="009A6AA1"/>
    <w:rsid w:val="009B0DF8"/>
    <w:rsid w:val="009B37A7"/>
    <w:rsid w:val="009B5407"/>
    <w:rsid w:val="009C010B"/>
    <w:rsid w:val="009D0CBC"/>
    <w:rsid w:val="009D115D"/>
    <w:rsid w:val="009E3B6B"/>
    <w:rsid w:val="009F155E"/>
    <w:rsid w:val="009F568C"/>
    <w:rsid w:val="00A00D35"/>
    <w:rsid w:val="00A043AF"/>
    <w:rsid w:val="00A072C8"/>
    <w:rsid w:val="00A15090"/>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A5E90"/>
    <w:rsid w:val="00AB7C9E"/>
    <w:rsid w:val="00AC26EB"/>
    <w:rsid w:val="00AC45D0"/>
    <w:rsid w:val="00AD1314"/>
    <w:rsid w:val="00AD1662"/>
    <w:rsid w:val="00AE3186"/>
    <w:rsid w:val="00AF1EA4"/>
    <w:rsid w:val="00AF44F5"/>
    <w:rsid w:val="00AF64C7"/>
    <w:rsid w:val="00B036F2"/>
    <w:rsid w:val="00B07527"/>
    <w:rsid w:val="00B11D1A"/>
    <w:rsid w:val="00B1243D"/>
    <w:rsid w:val="00B1260F"/>
    <w:rsid w:val="00B27920"/>
    <w:rsid w:val="00B406A1"/>
    <w:rsid w:val="00B518A1"/>
    <w:rsid w:val="00B549D5"/>
    <w:rsid w:val="00B6002F"/>
    <w:rsid w:val="00B634C0"/>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F5DA1"/>
    <w:rsid w:val="00C00C35"/>
    <w:rsid w:val="00C0308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CF6D2C"/>
    <w:rsid w:val="00D10763"/>
    <w:rsid w:val="00D360BE"/>
    <w:rsid w:val="00D43A24"/>
    <w:rsid w:val="00D47CB5"/>
    <w:rsid w:val="00D55851"/>
    <w:rsid w:val="00D56BCC"/>
    <w:rsid w:val="00D572DA"/>
    <w:rsid w:val="00D811F2"/>
    <w:rsid w:val="00D81F72"/>
    <w:rsid w:val="00D83F2F"/>
    <w:rsid w:val="00D92242"/>
    <w:rsid w:val="00D94E97"/>
    <w:rsid w:val="00DA7E82"/>
    <w:rsid w:val="00DB11A1"/>
    <w:rsid w:val="00DB2ADC"/>
    <w:rsid w:val="00DB2FEA"/>
    <w:rsid w:val="00DC1E0C"/>
    <w:rsid w:val="00DE3B20"/>
    <w:rsid w:val="00DE5886"/>
    <w:rsid w:val="00DF2E7D"/>
    <w:rsid w:val="00DF4370"/>
    <w:rsid w:val="00DF5971"/>
    <w:rsid w:val="00DF6944"/>
    <w:rsid w:val="00E01D93"/>
    <w:rsid w:val="00E02E15"/>
    <w:rsid w:val="00E03B2F"/>
    <w:rsid w:val="00E16262"/>
    <w:rsid w:val="00E202E7"/>
    <w:rsid w:val="00E21150"/>
    <w:rsid w:val="00E214B1"/>
    <w:rsid w:val="00E239C0"/>
    <w:rsid w:val="00E23CD0"/>
    <w:rsid w:val="00E2629F"/>
    <w:rsid w:val="00E26A82"/>
    <w:rsid w:val="00E324F2"/>
    <w:rsid w:val="00E332CD"/>
    <w:rsid w:val="00E37F49"/>
    <w:rsid w:val="00E7069E"/>
    <w:rsid w:val="00E75C28"/>
    <w:rsid w:val="00E8108C"/>
    <w:rsid w:val="00E9787A"/>
    <w:rsid w:val="00EA0C81"/>
    <w:rsid w:val="00EA5C7B"/>
    <w:rsid w:val="00EB299C"/>
    <w:rsid w:val="00EB4DB4"/>
    <w:rsid w:val="00EB7846"/>
    <w:rsid w:val="00EC08E8"/>
    <w:rsid w:val="00EC224B"/>
    <w:rsid w:val="00EC3CC4"/>
    <w:rsid w:val="00EC67E6"/>
    <w:rsid w:val="00ED4218"/>
    <w:rsid w:val="00ED58B3"/>
    <w:rsid w:val="00EE2003"/>
    <w:rsid w:val="00EE65A6"/>
    <w:rsid w:val="00EE792A"/>
    <w:rsid w:val="00EF03CB"/>
    <w:rsid w:val="00EF5924"/>
    <w:rsid w:val="00EF6A17"/>
    <w:rsid w:val="00F01670"/>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627B"/>
    <w:rsid w:val="00FF2861"/>
    <w:rsid w:val="00FF3F48"/>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 w:type="character" w:customStyle="1" w:styleId="-">
    <w:name w:val="Интернет-ссылка"/>
    <w:rsid w:val="009836E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entr.ru/images/Dokument/Protiv_korupcii/otcheti/otchet-2018-2020.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Яковлева</dc:creator>
  <cp:lastModifiedBy>Uzer</cp:lastModifiedBy>
  <cp:revision>8</cp:revision>
  <cp:lastPrinted>2022-12-26T09:28:00Z</cp:lastPrinted>
  <dcterms:created xsi:type="dcterms:W3CDTF">2022-12-23T14:50:00Z</dcterms:created>
  <dcterms:modified xsi:type="dcterms:W3CDTF">2023-06-30T09:37:00Z</dcterms:modified>
</cp:coreProperties>
</file>